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0"/>
        <w:rPr>
          <w:rFonts w:hint="eastAsia" w:ascii="方正小标宋简体" w:hAnsi="方正小标宋简体" w:eastAsia="方正小标宋简体" w:cs="方正小标宋简体"/>
          <w:b w:val="0"/>
          <w:bCs/>
          <w:kern w:val="2"/>
          <w:sz w:val="44"/>
          <w:szCs w:val="44"/>
        </w:rPr>
      </w:pPr>
      <w:r>
        <w:rPr>
          <w:rFonts w:hint="eastAsia" w:ascii="方正小标宋简体" w:hAnsi="方正小标宋简体" w:eastAsia="方正小标宋简体" w:cs="方正小标宋简体"/>
          <w:b w:val="0"/>
          <w:bCs/>
          <w:kern w:val="2"/>
          <w:sz w:val="44"/>
          <w:szCs w:val="44"/>
        </w:rPr>
        <w:t>《佛山市人民防空工程维护管理办法》</w:t>
      </w:r>
    </w:p>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0"/>
        <w:rPr>
          <w:rFonts w:hint="default"/>
          <w:b w:val="0"/>
          <w:bCs/>
          <w:sz w:val="36"/>
          <w:szCs w:val="56"/>
          <w:lang w:eastAsia="zh-Hans"/>
        </w:rPr>
      </w:pPr>
      <w:r>
        <w:rPr>
          <w:rFonts w:ascii="方正小标宋简体" w:hAnsi="方正小标宋简体" w:eastAsia="方正小标宋简体" w:cs="方正小标宋简体"/>
          <w:b w:val="0"/>
          <w:bCs/>
          <w:kern w:val="2"/>
          <w:sz w:val="44"/>
          <w:szCs w:val="44"/>
        </w:rPr>
        <w:t>政策解读</w:t>
      </w:r>
    </w:p>
    <w:p>
      <w:pPr>
        <w:ind w:firstLine="0" w:firstLineChars="0"/>
        <w:rPr>
          <w:sz w:val="36"/>
          <w:szCs w:val="56"/>
          <w:lang w:eastAsia="zh-Hans"/>
        </w:rPr>
      </w:pPr>
    </w:p>
    <w:p>
      <w:pPr>
        <w:ind w:firstLine="640"/>
        <w:rPr>
          <w:rFonts w:hint="eastAsia"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Hans"/>
          <w14:textFill>
            <w14:solidFill>
              <w14:schemeClr w14:val="tx1"/>
            </w14:solidFill>
          </w14:textFill>
        </w:rPr>
        <w:t>《佛山市人民防空工程维护管理办法》（以下简称《办法》）</w:t>
      </w:r>
      <w:r>
        <w:rPr>
          <w:rFonts w:hint="eastAsia" w:ascii="仿宋_GB2312" w:hAnsi="仿宋_GB2312" w:eastAsia="仿宋_GB2312" w:cs="仿宋_GB2312"/>
          <w:color w:val="000000" w:themeColor="text1"/>
          <w:sz w:val="32"/>
          <w:szCs w:val="32"/>
          <w:lang w:eastAsia="zh-CN"/>
          <w14:textFill>
            <w14:solidFill>
              <w14:schemeClr w14:val="tx1"/>
            </w14:solidFill>
          </w14:textFill>
        </w:rPr>
        <w:t>业</w:t>
      </w:r>
      <w:r>
        <w:rPr>
          <w:rFonts w:hint="eastAsia" w:ascii="仿宋_GB2312" w:hAnsi="仿宋_GB2312" w:eastAsia="仿宋_GB2312" w:cs="仿宋_GB2312"/>
          <w:color w:val="000000" w:themeColor="text1"/>
          <w:sz w:val="32"/>
          <w:szCs w:val="32"/>
          <w:lang w:eastAsia="zh-Hans"/>
          <w14:textFill>
            <w14:solidFill>
              <w14:schemeClr w14:val="tx1"/>
            </w14:solidFill>
          </w14:textFill>
        </w:rPr>
        <w:t>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2022年1月4日十五届</w:t>
      </w:r>
      <w:r>
        <w:rPr>
          <w:rFonts w:hint="eastAsia" w:ascii="仿宋_GB2312" w:hAnsi="仿宋_GB2312" w:eastAsia="仿宋_GB2312" w:cs="仿宋_GB2312"/>
          <w:color w:val="000000" w:themeColor="text1"/>
          <w:sz w:val="32"/>
          <w:szCs w:val="32"/>
          <w:lang w:eastAsia="zh-CN"/>
          <w14:textFill>
            <w14:solidFill>
              <w14:schemeClr w14:val="tx1"/>
            </w14:solidFill>
          </w14:textFill>
        </w:rPr>
        <w:t>佛山市人民政府第</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108次常务会议审议</w:t>
      </w:r>
      <w:r>
        <w:rPr>
          <w:rFonts w:hint="eastAsia" w:ascii="仿宋_GB2312" w:hAnsi="仿宋_GB2312" w:eastAsia="仿宋_GB2312" w:cs="仿宋_GB2312"/>
          <w:color w:val="000000" w:themeColor="text1"/>
          <w:sz w:val="32"/>
          <w:szCs w:val="32"/>
          <w:lang w:eastAsia="zh-Hans"/>
          <w14:textFill>
            <w14:solidFill>
              <w14:schemeClr w14:val="tx1"/>
            </w14:solidFill>
          </w14:textFill>
        </w:rPr>
        <w:t>通过，将于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w:t>
      </w:r>
      <w:r>
        <w:rPr>
          <w:rFonts w:hint="eastAsia" w:ascii="仿宋_GB2312" w:hAnsi="仿宋_GB2312" w:eastAsia="仿宋_GB2312" w:cs="仿宋_GB2312"/>
          <w:color w:val="000000" w:themeColor="text1"/>
          <w:sz w:val="32"/>
          <w:szCs w:val="32"/>
          <w:lang w:eastAsia="zh-Hans"/>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lang w:eastAsia="zh-Hans"/>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eastAsia="zh-Hans"/>
          <w14:textFill>
            <w14:solidFill>
              <w14:schemeClr w14:val="tx1"/>
            </w14:solidFill>
          </w14:textFill>
        </w:rPr>
        <w:t>日</w:t>
      </w:r>
      <w:r>
        <w:rPr>
          <w:rFonts w:hint="eastAsia" w:ascii="仿宋_GB2312" w:hAnsi="仿宋_GB2312" w:eastAsia="仿宋_GB2312" w:cs="仿宋_GB2312"/>
          <w:color w:val="000000" w:themeColor="text1"/>
          <w:sz w:val="32"/>
          <w:szCs w:val="32"/>
          <w:lang w:eastAsia="zh-CN"/>
          <w14:textFill>
            <w14:solidFill>
              <w14:schemeClr w14:val="tx1"/>
            </w14:solidFill>
          </w14:textFill>
        </w:rPr>
        <w:t>开始实施</w:t>
      </w:r>
      <w:r>
        <w:rPr>
          <w:rFonts w:hint="eastAsia" w:ascii="仿宋_GB2312" w:hAnsi="仿宋_GB2312" w:eastAsia="仿宋_GB2312" w:cs="仿宋_GB2312"/>
          <w:color w:val="000000" w:themeColor="text1"/>
          <w:sz w:val="32"/>
          <w:szCs w:val="32"/>
          <w:lang w:eastAsia="zh-Hans"/>
          <w14:textFill>
            <w14:solidFill>
              <w14:schemeClr w14:val="tx1"/>
            </w14:solidFill>
          </w14:textFill>
        </w:rPr>
        <w:t>。现就《办法》立法背景、立法依据、立法</w:t>
      </w:r>
      <w:r>
        <w:rPr>
          <w:rFonts w:hint="eastAsia" w:ascii="仿宋_GB2312" w:hAnsi="仿宋_GB2312" w:eastAsia="仿宋_GB2312" w:cs="仿宋_GB2312"/>
          <w:color w:val="000000" w:themeColor="text1"/>
          <w:sz w:val="32"/>
          <w:szCs w:val="32"/>
          <w:lang w:eastAsia="zh-CN"/>
          <w14:textFill>
            <w14:solidFill>
              <w14:schemeClr w14:val="tx1"/>
            </w14:solidFill>
          </w14:textFill>
        </w:rPr>
        <w:t>目标、</w:t>
      </w:r>
      <w:r>
        <w:rPr>
          <w:rFonts w:hint="eastAsia" w:ascii="仿宋_GB2312" w:hAnsi="仿宋_GB2312" w:eastAsia="仿宋_GB2312" w:cs="仿宋_GB2312"/>
          <w:color w:val="000000" w:themeColor="text1"/>
          <w:sz w:val="32"/>
          <w:szCs w:val="32"/>
          <w:lang w:eastAsia="zh-Hans"/>
          <w14:textFill>
            <w14:solidFill>
              <w14:schemeClr w14:val="tx1"/>
            </w14:solidFill>
          </w14:textFill>
        </w:rPr>
        <w:t>立法任务以及主要</w:t>
      </w:r>
      <w:r>
        <w:rPr>
          <w:rFonts w:hint="eastAsia" w:ascii="仿宋_GB2312" w:hAnsi="仿宋_GB2312" w:eastAsia="仿宋_GB2312" w:cs="仿宋_GB2312"/>
          <w:color w:val="000000" w:themeColor="text1"/>
          <w:sz w:val="32"/>
          <w:szCs w:val="32"/>
          <w:lang w:eastAsia="zh-CN"/>
          <w14:textFill>
            <w14:solidFill>
              <w14:schemeClr w14:val="tx1"/>
            </w14:solidFill>
          </w14:textFill>
        </w:rPr>
        <w:t>亮点这五</w:t>
      </w:r>
      <w:r>
        <w:rPr>
          <w:rFonts w:hint="eastAsia" w:ascii="仿宋_GB2312" w:hAnsi="仿宋_GB2312" w:eastAsia="仿宋_GB2312" w:cs="仿宋_GB2312"/>
          <w:color w:val="000000" w:themeColor="text1"/>
          <w:sz w:val="32"/>
          <w:szCs w:val="32"/>
          <w:lang w:eastAsia="zh-Hans"/>
          <w14:textFill>
            <w14:solidFill>
              <w14:schemeClr w14:val="tx1"/>
            </w14:solidFill>
          </w14:textFill>
        </w:rPr>
        <w:t>个方面对《办法》进行政策解读。</w:t>
      </w:r>
    </w:p>
    <w:p>
      <w:pPr>
        <w:ind w:left="0" w:leftChars="0" w:firstLine="0" w:firstLineChars="0"/>
        <w:rPr>
          <w:rFonts w:hint="eastAsia" w:ascii="黑体" w:hAnsi="黑体" w:eastAsia="黑体" w:cs="黑体"/>
          <w:b/>
          <w:bCs/>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w:t>
      </w:r>
      <w:r>
        <w:rPr>
          <w:rFonts w:hint="eastAsia" w:ascii="黑体" w:hAnsi="黑体" w:eastAsia="黑体" w:cs="黑体"/>
          <w:color w:val="000000" w:themeColor="text1"/>
          <w:sz w:val="32"/>
          <w:szCs w:val="32"/>
          <w:lang w:eastAsia="zh-CN"/>
          <w14:textFill>
            <w14:solidFill>
              <w14:schemeClr w14:val="tx1"/>
            </w14:solidFill>
          </w14:textFill>
        </w:rPr>
        <w:t>　</w:t>
      </w:r>
      <w:r>
        <w:rPr>
          <w:rFonts w:hint="eastAsia" w:ascii="黑体" w:hAnsi="黑体" w:eastAsia="黑体" w:cs="黑体"/>
          <w:color w:val="000000" w:themeColor="text1"/>
          <w:sz w:val="32"/>
          <w:szCs w:val="32"/>
          <w14:textFill>
            <w14:solidFill>
              <w14:schemeClr w14:val="tx1"/>
            </w14:solidFill>
          </w14:textFill>
        </w:rPr>
        <w:t>一、立法背景</w:t>
      </w:r>
    </w:p>
    <w:p>
      <w:pPr>
        <w:ind w:left="0" w:leftChars="0" w:firstLine="640" w:firstLineChars="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人民防空是国防的组成部分，是利国利民的社会公益事业，党和国家高度重视人民防空建设。习近平总书记在第七次全国人民防空会议上</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强调</w:t>
      </w:r>
      <w:r>
        <w:rPr>
          <w:rFonts w:hint="eastAsia" w:ascii="仿宋_GB2312" w:hAnsi="仿宋_GB2312" w:eastAsia="仿宋_GB2312" w:cs="仿宋_GB2312"/>
          <w:color w:val="000000" w:themeColor="text1"/>
          <w:kern w:val="0"/>
          <w:sz w:val="32"/>
          <w:szCs w:val="32"/>
          <w14:textFill>
            <w14:solidFill>
              <w14:schemeClr w14:val="tx1"/>
            </w14:solidFill>
          </w14:textFill>
        </w:rPr>
        <w:t>：“人民防空是国之大事，是国家战略，是长期战略，要坚持人民防空为人民，铸就坚不可摧的护民之盾”。</w:t>
      </w:r>
      <w:r>
        <w:rPr>
          <w:rFonts w:hint="eastAsia" w:ascii="仿宋_GB2312" w:hAnsi="仿宋_GB2312" w:eastAsia="仿宋_GB2312" w:cs="仿宋_GB2312"/>
          <w:color w:val="000000" w:themeColor="text1"/>
          <w:sz w:val="32"/>
          <w:szCs w:val="32"/>
          <w:lang w:eastAsia="zh-CN"/>
          <w14:textFill>
            <w14:solidFill>
              <w14:schemeClr w14:val="tx1"/>
            </w14:solidFill>
          </w14:textFill>
        </w:rPr>
        <w:t>作为重要战备基础设施，人民防空工程维护管理</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直接关系到工程平时开发利用和战时使用效能</w:t>
      </w:r>
      <w:r>
        <w:rPr>
          <w:rFonts w:hint="eastAsia" w:ascii="仿宋_GB2312" w:hAnsi="仿宋_GB2312" w:eastAsia="仿宋_GB2312" w:cs="仿宋_GB2312"/>
          <w:color w:val="000000" w:themeColor="text1"/>
          <w:sz w:val="32"/>
          <w:szCs w:val="32"/>
          <w:lang w:eastAsia="zh-CN"/>
          <w14:textFill>
            <w14:solidFill>
              <w14:schemeClr w14:val="tx1"/>
            </w14:solidFill>
          </w14:textFill>
        </w:rPr>
        <w:t>。从近年我市人民防空工程普查情况来看，人民防空工程维护管理存在主体不清、责任不明、维护工作难以落实等诸多问题，已不能适应人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民防空新形势</w:t>
      </w:r>
      <w:r>
        <w:rPr>
          <w:rFonts w:hint="eastAsia" w:ascii="仿宋_GB2312" w:hAnsi="仿宋_GB2312" w:eastAsia="仿宋_GB2312" w:cs="仿宋_GB2312"/>
          <w:color w:val="000000" w:themeColor="text1"/>
          <w:sz w:val="32"/>
          <w:szCs w:val="32"/>
          <w:lang w:eastAsia="zh-CN"/>
          <w14:textFill>
            <w14:solidFill>
              <w14:schemeClr w14:val="tx1"/>
            </w14:solidFill>
          </w14:textFill>
        </w:rPr>
        <w:t>下的新要求。因此，为保证人民防空工程功能完好，提高我市人民防空工程综合防护能力和水平，确保我市在战时受到空袭和平时遇到重大灾害时，能够有效组织人员及物资掩蔽，我们组织制定了本《办法》。</w:t>
      </w:r>
    </w:p>
    <w:p>
      <w:pPr>
        <w:ind w:left="0" w:leftChars="0" w:firstLine="0" w:firstLineChars="0"/>
        <w:rPr>
          <w:rFonts w:hint="eastAsia" w:ascii="仿宋_GB2312" w:hAnsi="仿宋_GB2312" w:eastAsia="仿宋_GB2312" w:cs="仿宋_GB2312"/>
          <w:b/>
          <w:bCs/>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w:t>
      </w:r>
      <w:r>
        <w:rPr>
          <w:rFonts w:hint="eastAsia" w:ascii="黑体" w:hAnsi="黑体" w:eastAsia="黑体" w:cs="黑体"/>
          <w:color w:val="000000" w:themeColor="text1"/>
          <w:sz w:val="32"/>
          <w:szCs w:val="32"/>
          <w:lang w:eastAsia="zh-CN"/>
          <w14:textFill>
            <w14:solidFill>
              <w14:schemeClr w14:val="tx1"/>
            </w14:solidFill>
          </w14:textFill>
        </w:rPr>
        <w:t>　</w:t>
      </w:r>
      <w:r>
        <w:rPr>
          <w:rFonts w:hint="eastAsia" w:ascii="黑体" w:hAnsi="黑体" w:eastAsia="黑体" w:cs="黑体"/>
          <w:color w:val="000000" w:themeColor="text1"/>
          <w:sz w:val="32"/>
          <w:szCs w:val="32"/>
          <w14:textFill>
            <w14:solidFill>
              <w14:schemeClr w14:val="tx1"/>
            </w14:solidFill>
          </w14:textFill>
        </w:rPr>
        <w:t>二、立法依据</w:t>
      </w:r>
    </w:p>
    <w:p>
      <w:pPr>
        <w:ind w:left="0" w:leftChars="0" w:firstLine="0" w:firstLineChars="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w:t>
      </w:r>
      <w:r>
        <w:rPr>
          <w:rFonts w:hint="eastAsia" w:ascii="仿宋_GB2312" w:hAnsi="仿宋_GB2312" w:eastAsia="仿宋_GB2312" w:cs="仿宋_GB2312"/>
          <w:color w:val="000000" w:themeColor="text1"/>
          <w:sz w:val="32"/>
          <w:szCs w:val="32"/>
          <w:lang w:eastAsia="zh-Hans"/>
          <w14:textFill>
            <w14:solidFill>
              <w14:schemeClr w14:val="tx1"/>
            </w14:solidFill>
          </w14:textFill>
        </w:rPr>
        <w:t>主要依据《中华人民共和国国防法》《中华人民共和国人民防空法》《广东省实施&lt;中华人民共和国人民防空法&gt;办法》</w:t>
      </w:r>
      <w:r>
        <w:rPr>
          <w:rFonts w:hint="eastAsia" w:ascii="仿宋_GB2312" w:hAnsi="仿宋_GB2312" w:eastAsia="仿宋_GB2312" w:cs="仿宋_GB2312"/>
          <w:color w:val="000000" w:themeColor="text1"/>
          <w:sz w:val="32"/>
          <w:szCs w:val="32"/>
          <w:lang w:eastAsia="zh-CN"/>
          <w14:textFill>
            <w14:solidFill>
              <w14:schemeClr w14:val="tx1"/>
            </w14:solidFill>
          </w14:textFill>
        </w:rPr>
        <w:t>。重点参考</w:t>
      </w:r>
      <w:r>
        <w:rPr>
          <w:rFonts w:hint="eastAsia" w:ascii="仿宋_GB2312" w:hAnsi="仿宋_GB2312" w:eastAsia="仿宋_GB2312" w:cs="仿宋_GB2312"/>
          <w:color w:val="000000" w:themeColor="text1"/>
          <w:sz w:val="32"/>
          <w:szCs w:val="32"/>
          <w:lang w:eastAsia="zh-Hans"/>
          <w14:textFill>
            <w14:solidFill>
              <w14:schemeClr w14:val="tx1"/>
            </w14:solidFill>
          </w14:textFill>
        </w:rPr>
        <w:t>《城市地下空间开发利用管理规定》《人民防空工程维护管理办法》《人民防空工程平时开发利用管理办法》《广州市人民防空管理规定》《深圳市实施〈中华人民共和国人民防空法〉办法》</w:t>
      </w:r>
      <w:r>
        <w:rPr>
          <w:rFonts w:hint="eastAsia" w:ascii="仿宋_GB2312" w:hAnsi="仿宋_GB2312" w:eastAsia="仿宋_GB2312" w:cs="仿宋_GB2312"/>
          <w:color w:val="000000" w:themeColor="text1"/>
          <w:sz w:val="32"/>
          <w:szCs w:val="32"/>
          <w:lang w:eastAsia="zh-CN"/>
          <w14:textFill>
            <w14:solidFill>
              <w14:schemeClr w14:val="tx1"/>
            </w14:solidFill>
          </w14:textFill>
        </w:rPr>
        <w:t>。　　</w:t>
      </w:r>
    </w:p>
    <w:p>
      <w:pPr>
        <w:ind w:left="0" w:leftChars="0" w:firstLine="0" w:firstLineChars="0"/>
        <w:rPr>
          <w:rFonts w:hint="eastAsia" w:ascii="仿宋_GB2312" w:hAnsi="仿宋_GB2312" w:eastAsia="仿宋_GB2312" w:cs="仿宋_GB2312"/>
          <w:b/>
          <w:bCs/>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w:t>
      </w:r>
      <w:r>
        <w:rPr>
          <w:rFonts w:hint="eastAsia" w:ascii="黑体" w:hAnsi="黑体" w:eastAsia="黑体" w:cs="黑体"/>
          <w:color w:val="000000" w:themeColor="text1"/>
          <w:sz w:val="32"/>
          <w:szCs w:val="32"/>
          <w14:textFill>
            <w14:solidFill>
              <w14:schemeClr w14:val="tx1"/>
            </w14:solidFill>
          </w14:textFill>
        </w:rPr>
        <w:t>三、立法目标</w:t>
      </w:r>
    </w:p>
    <w:p>
      <w:pPr>
        <w:ind w:left="0" w:leftChars="0" w:firstLine="640" w:firstLineChars="0"/>
        <w:rPr>
          <w:rFonts w:hint="eastAsia"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Hans"/>
          <w14:textFill>
            <w14:solidFill>
              <w14:schemeClr w14:val="tx1"/>
            </w14:solidFill>
          </w14:textFill>
        </w:rPr>
        <w:t>为了加强人民防空工程维护</w:t>
      </w:r>
      <w:r>
        <w:rPr>
          <w:rFonts w:hint="eastAsia" w:ascii="仿宋_GB2312" w:hAnsi="仿宋_GB2312" w:eastAsia="仿宋_GB2312" w:cs="仿宋_GB2312"/>
          <w:color w:val="000000" w:themeColor="text1"/>
          <w:sz w:val="32"/>
          <w:szCs w:val="32"/>
          <w:lang w:eastAsia="zh-CN"/>
          <w14:textFill>
            <w14:solidFill>
              <w14:schemeClr w14:val="tx1"/>
            </w14:solidFill>
          </w14:textFill>
        </w:rPr>
        <w:t>管理</w:t>
      </w:r>
      <w:r>
        <w:rPr>
          <w:rFonts w:hint="eastAsia" w:ascii="仿宋_GB2312" w:hAnsi="仿宋_GB2312" w:eastAsia="仿宋_GB2312" w:cs="仿宋_GB2312"/>
          <w:color w:val="000000" w:themeColor="text1"/>
          <w:sz w:val="32"/>
          <w:szCs w:val="32"/>
          <w:lang w:eastAsia="zh-Hans"/>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《办法》</w:t>
      </w:r>
      <w:r>
        <w:rPr>
          <w:rFonts w:hint="eastAsia" w:ascii="仿宋_GB2312" w:hAnsi="仿宋_GB2312" w:eastAsia="仿宋_GB2312" w:cs="仿宋_GB2312"/>
          <w:color w:val="000000" w:themeColor="text1"/>
          <w:sz w:val="32"/>
          <w:szCs w:val="32"/>
          <w:lang w:eastAsia="zh-Hans"/>
          <w14:textFill>
            <w14:solidFill>
              <w14:schemeClr w14:val="tx1"/>
            </w14:solidFill>
          </w14:textFill>
        </w:rPr>
        <w:t>结合</w:t>
      </w:r>
      <w:r>
        <w:rPr>
          <w:rFonts w:hint="eastAsia" w:ascii="仿宋_GB2312" w:hAnsi="仿宋_GB2312" w:eastAsia="仿宋_GB2312" w:cs="仿宋_GB2312"/>
          <w:color w:val="000000" w:themeColor="text1"/>
          <w:sz w:val="32"/>
          <w:szCs w:val="32"/>
          <w:lang w:eastAsia="zh-CN"/>
          <w14:textFill>
            <w14:solidFill>
              <w14:schemeClr w14:val="tx1"/>
            </w14:solidFill>
          </w14:textFill>
        </w:rPr>
        <w:t>佛山</w:t>
      </w:r>
      <w:r>
        <w:rPr>
          <w:rFonts w:hint="eastAsia" w:ascii="仿宋_GB2312" w:hAnsi="仿宋_GB2312" w:eastAsia="仿宋_GB2312" w:cs="仿宋_GB2312"/>
          <w:color w:val="000000" w:themeColor="text1"/>
          <w:sz w:val="32"/>
          <w:szCs w:val="32"/>
          <w:lang w:eastAsia="zh-Hans"/>
          <w14:textFill>
            <w14:solidFill>
              <w14:schemeClr w14:val="tx1"/>
            </w14:solidFill>
          </w14:textFill>
        </w:rPr>
        <w:t>实际，</w:t>
      </w:r>
      <w:r>
        <w:rPr>
          <w:rFonts w:hint="eastAsia" w:ascii="仿宋_GB2312" w:hAnsi="仿宋_GB2312" w:eastAsia="仿宋_GB2312" w:cs="仿宋_GB2312"/>
          <w:color w:val="000000" w:themeColor="text1"/>
          <w:sz w:val="32"/>
          <w:szCs w:val="32"/>
          <w:lang w:eastAsia="zh-CN"/>
          <w14:textFill>
            <w14:solidFill>
              <w14:schemeClr w14:val="tx1"/>
            </w14:solidFill>
          </w14:textFill>
        </w:rPr>
        <w:t>从厘清</w:t>
      </w:r>
      <w:r>
        <w:rPr>
          <w:rFonts w:hint="eastAsia" w:ascii="仿宋_GB2312" w:hAnsi="仿宋_GB2312" w:eastAsia="仿宋_GB2312" w:cs="仿宋_GB2312"/>
          <w:color w:val="000000" w:themeColor="text1"/>
          <w:sz w:val="32"/>
          <w:szCs w:val="32"/>
          <w:lang w:eastAsia="zh-Hans"/>
          <w14:textFill>
            <w14:solidFill>
              <w14:schemeClr w14:val="tx1"/>
            </w14:solidFill>
          </w14:textFill>
        </w:rPr>
        <w:t>人民防空工程维护管理</w:t>
      </w:r>
      <w:r>
        <w:rPr>
          <w:rFonts w:hint="eastAsia" w:ascii="仿宋_GB2312" w:hAnsi="仿宋_GB2312" w:eastAsia="仿宋_GB2312" w:cs="仿宋_GB2312"/>
          <w:color w:val="000000" w:themeColor="text1"/>
          <w:sz w:val="32"/>
          <w:szCs w:val="32"/>
          <w:lang w:eastAsia="zh-CN"/>
          <w14:textFill>
            <w14:solidFill>
              <w14:schemeClr w14:val="tx1"/>
            </w14:solidFill>
          </w14:textFill>
        </w:rPr>
        <w:t>职责着手，遵循“统一要求、属地管理、分工负责、定期维护、保障使用、损坏赔偿、拆除补建”的原则</w:t>
      </w:r>
      <w:r>
        <w:rPr>
          <w:rFonts w:hint="eastAsia" w:ascii="仿宋_GB2312" w:hAnsi="仿宋_GB2312" w:eastAsia="仿宋_GB2312" w:cs="仿宋_GB2312"/>
          <w:color w:val="000000" w:themeColor="text1"/>
          <w:sz w:val="32"/>
          <w:szCs w:val="32"/>
          <w:lang w:eastAsia="zh-Hans"/>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明确</w:t>
      </w:r>
      <w:r>
        <w:rPr>
          <w:rFonts w:hint="eastAsia" w:ascii="仿宋_GB2312" w:hAnsi="仿宋_GB2312" w:eastAsia="仿宋_GB2312" w:cs="仿宋_GB2312"/>
          <w:color w:val="000000" w:themeColor="text1"/>
          <w:sz w:val="32"/>
          <w:szCs w:val="32"/>
          <w:lang w:eastAsia="zh-Hans"/>
          <w14:textFill>
            <w14:solidFill>
              <w14:schemeClr w14:val="tx1"/>
            </w14:solidFill>
          </w14:textFill>
        </w:rPr>
        <w:t>人民防空工程的维护管理</w:t>
      </w:r>
      <w:r>
        <w:rPr>
          <w:rFonts w:hint="eastAsia" w:ascii="仿宋_GB2312" w:hAnsi="仿宋_GB2312" w:eastAsia="仿宋_GB2312" w:cs="仿宋_GB2312"/>
          <w:color w:val="000000" w:themeColor="text1"/>
          <w:sz w:val="32"/>
          <w:szCs w:val="32"/>
          <w:lang w:eastAsia="zh-CN"/>
          <w14:textFill>
            <w14:solidFill>
              <w14:schemeClr w14:val="tx1"/>
            </w14:solidFill>
          </w14:textFill>
        </w:rPr>
        <w:t>责任主体和</w:t>
      </w:r>
      <w:r>
        <w:rPr>
          <w:rFonts w:hint="eastAsia" w:ascii="仿宋_GB2312" w:hAnsi="仿宋_GB2312" w:eastAsia="仿宋_GB2312" w:cs="仿宋_GB2312"/>
          <w:color w:val="000000" w:themeColor="text1"/>
          <w:sz w:val="32"/>
          <w:szCs w:val="32"/>
          <w:lang w:eastAsia="zh-Hans"/>
          <w14:textFill>
            <w14:solidFill>
              <w14:schemeClr w14:val="tx1"/>
            </w14:solidFill>
          </w14:textFill>
        </w:rPr>
        <w:t>维护管理</w:t>
      </w:r>
      <w:r>
        <w:rPr>
          <w:rFonts w:hint="eastAsia" w:ascii="仿宋_GB2312" w:hAnsi="仿宋_GB2312" w:eastAsia="仿宋_GB2312" w:cs="仿宋_GB2312"/>
          <w:color w:val="000000" w:themeColor="text1"/>
          <w:sz w:val="32"/>
          <w:szCs w:val="32"/>
          <w:lang w:eastAsia="zh-CN"/>
          <w14:textFill>
            <w14:solidFill>
              <w14:schemeClr w14:val="tx1"/>
            </w14:solidFill>
          </w14:textFill>
        </w:rPr>
        <w:t>要求，确保我市人民防空工程处于良好状态，做到战时能防空袭、平时能防灾，为经济建设和人民生活服务。</w:t>
      </w:r>
    </w:p>
    <w:p>
      <w:pPr>
        <w:ind w:left="0" w:leftChars="0" w:firstLine="640" w:firstLineChars="0"/>
        <w:rPr>
          <w:rFonts w:hint="eastAsia" w:ascii="黑体" w:hAnsi="黑体" w:eastAsia="黑体" w:cs="黑体"/>
          <w:b/>
          <w:bCs/>
          <w:color w:val="000000" w:themeColor="text1"/>
          <w:sz w:val="32"/>
          <w:szCs w:val="32"/>
          <w:lang w:eastAsia="zh-Hans"/>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四、立法任务</w:t>
      </w:r>
    </w:p>
    <w:p>
      <w:pPr>
        <w:ind w:left="0" w:leftChars="0" w:firstLine="640" w:firstLineChars="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Hans"/>
          <w14:textFill>
            <w14:solidFill>
              <w14:schemeClr w14:val="tx1"/>
            </w14:solidFill>
          </w14:textFill>
        </w:rPr>
        <w:t>《办法》的主要任务是</w:t>
      </w:r>
      <w:r>
        <w:rPr>
          <w:rFonts w:hint="eastAsia" w:ascii="仿宋_GB2312" w:hAnsi="仿宋_GB2312" w:eastAsia="仿宋_GB2312" w:cs="仿宋_GB2312"/>
          <w:color w:val="000000" w:themeColor="text1"/>
          <w:sz w:val="32"/>
          <w:szCs w:val="32"/>
          <w:lang w:eastAsia="zh-CN"/>
          <w14:textFill>
            <w14:solidFill>
              <w14:schemeClr w14:val="tx1"/>
            </w14:solidFill>
          </w14:textFill>
        </w:rPr>
        <w:t>落实</w:t>
      </w:r>
      <w:r>
        <w:rPr>
          <w:rFonts w:hint="eastAsia" w:ascii="仿宋_GB2312" w:hAnsi="仿宋_GB2312" w:eastAsia="仿宋_GB2312" w:cs="仿宋_GB2312"/>
          <w:color w:val="000000" w:themeColor="text1"/>
          <w:sz w:val="32"/>
          <w:szCs w:val="32"/>
          <w:lang w:eastAsia="zh-Hans"/>
          <w14:textFill>
            <w14:solidFill>
              <w14:schemeClr w14:val="tx1"/>
            </w14:solidFill>
          </w14:textFill>
        </w:rPr>
        <w:t>《中华人民共和国</w:t>
      </w:r>
      <w:r>
        <w:rPr>
          <w:rFonts w:hint="eastAsia" w:ascii="仿宋_GB2312" w:hAnsi="仿宋_GB2312" w:eastAsia="仿宋_GB2312" w:cs="仿宋_GB2312"/>
          <w:color w:val="000000" w:themeColor="text1"/>
          <w:sz w:val="32"/>
          <w:szCs w:val="32"/>
          <w:lang w:eastAsia="zh-CN"/>
          <w14:textFill>
            <w14:solidFill>
              <w14:schemeClr w14:val="tx1"/>
            </w14:solidFill>
          </w14:textFill>
        </w:rPr>
        <w:t>人民防空</w:t>
      </w:r>
      <w:r>
        <w:rPr>
          <w:rFonts w:hint="eastAsia" w:ascii="仿宋_GB2312" w:hAnsi="仿宋_GB2312" w:eastAsia="仿宋_GB2312" w:cs="仿宋_GB2312"/>
          <w:color w:val="000000" w:themeColor="text1"/>
          <w:sz w:val="32"/>
          <w:szCs w:val="32"/>
          <w:lang w:eastAsia="zh-Hans"/>
          <w14:textFill>
            <w14:solidFill>
              <w14:schemeClr w14:val="tx1"/>
            </w14:solidFill>
          </w14:textFill>
        </w:rPr>
        <w:t>法》《广东省实施&lt;中华人民共和国人民防空法&gt;办法》</w:t>
      </w:r>
      <w:r>
        <w:rPr>
          <w:rFonts w:hint="eastAsia" w:ascii="仿宋_GB2312" w:hAnsi="仿宋_GB2312" w:eastAsia="仿宋_GB2312" w:cs="仿宋_GB2312"/>
          <w:color w:val="000000" w:themeColor="text1"/>
          <w:sz w:val="32"/>
          <w:szCs w:val="32"/>
          <w:lang w:eastAsia="zh-CN"/>
          <w14:textFill>
            <w14:solidFill>
              <w14:schemeClr w14:val="tx1"/>
            </w14:solidFill>
          </w14:textFill>
        </w:rPr>
        <w:t>有关人民防空工程维护管理的规定</w:t>
      </w:r>
      <w:r>
        <w:rPr>
          <w:rFonts w:hint="eastAsia" w:ascii="仿宋_GB2312" w:hAnsi="仿宋_GB2312" w:eastAsia="仿宋_GB2312" w:cs="仿宋_GB2312"/>
          <w:color w:val="000000" w:themeColor="text1"/>
          <w:sz w:val="32"/>
          <w:szCs w:val="32"/>
          <w:lang w:eastAsia="zh-Hans"/>
          <w14:textFill>
            <w14:solidFill>
              <w14:schemeClr w14:val="tx1"/>
            </w14:solidFill>
          </w14:textFill>
        </w:rPr>
        <w:t>，结合地方</w:t>
      </w:r>
      <w:r>
        <w:rPr>
          <w:rFonts w:hint="eastAsia" w:ascii="仿宋_GB2312" w:hAnsi="仿宋_GB2312" w:eastAsia="仿宋_GB2312" w:cs="仿宋_GB2312"/>
          <w:color w:val="000000" w:themeColor="text1"/>
          <w:sz w:val="32"/>
          <w:szCs w:val="32"/>
          <w:lang w:eastAsia="zh-CN"/>
          <w14:textFill>
            <w14:solidFill>
              <w14:schemeClr w14:val="tx1"/>
            </w14:solidFill>
          </w14:textFill>
        </w:rPr>
        <w:t>实际</w:t>
      </w:r>
      <w:r>
        <w:rPr>
          <w:rFonts w:hint="eastAsia" w:ascii="仿宋_GB2312" w:hAnsi="仿宋_GB2312" w:eastAsia="仿宋_GB2312" w:cs="仿宋_GB2312"/>
          <w:color w:val="000000" w:themeColor="text1"/>
          <w:sz w:val="32"/>
          <w:szCs w:val="32"/>
          <w:lang w:eastAsia="zh-Hans"/>
          <w14:textFill>
            <w14:solidFill>
              <w14:schemeClr w14:val="tx1"/>
            </w14:solidFill>
          </w14:textFill>
        </w:rPr>
        <w:t>进行适当细化及延伸，立足当下，压实</w:t>
      </w:r>
      <w:r>
        <w:rPr>
          <w:rFonts w:hint="eastAsia" w:ascii="仿宋_GB2312" w:hAnsi="仿宋_GB2312" w:eastAsia="仿宋_GB2312" w:cs="仿宋_GB2312"/>
          <w:color w:val="000000" w:themeColor="text1"/>
          <w:sz w:val="32"/>
          <w:szCs w:val="32"/>
          <w:lang w:eastAsia="zh-CN"/>
          <w14:textFill>
            <w14:solidFill>
              <w14:schemeClr w14:val="tx1"/>
            </w14:solidFill>
          </w14:textFill>
        </w:rPr>
        <w:t>有关单位维护管理</w:t>
      </w:r>
      <w:r>
        <w:rPr>
          <w:rFonts w:hint="eastAsia" w:ascii="仿宋_GB2312" w:hAnsi="仿宋_GB2312" w:eastAsia="仿宋_GB2312" w:cs="仿宋_GB2312"/>
          <w:color w:val="000000" w:themeColor="text1"/>
          <w:sz w:val="32"/>
          <w:szCs w:val="32"/>
          <w:lang w:eastAsia="zh-Hans"/>
          <w14:textFill>
            <w14:solidFill>
              <w14:schemeClr w14:val="tx1"/>
            </w14:solidFill>
          </w14:textFill>
        </w:rPr>
        <w:t>职责，推动构建</w:t>
      </w:r>
      <w:r>
        <w:rPr>
          <w:rFonts w:hint="eastAsia" w:ascii="仿宋_GB2312" w:hAnsi="仿宋_GB2312" w:eastAsia="仿宋_GB2312" w:cs="仿宋_GB2312"/>
          <w:color w:val="000000" w:themeColor="text1"/>
          <w:sz w:val="32"/>
          <w:szCs w:val="32"/>
          <w:lang w:eastAsia="zh-CN"/>
          <w14:textFill>
            <w14:solidFill>
              <w14:schemeClr w14:val="tx1"/>
            </w14:solidFill>
          </w14:textFill>
        </w:rPr>
        <w:t>佛山市人民防空工程维护管理</w:t>
      </w:r>
      <w:r>
        <w:rPr>
          <w:rFonts w:hint="eastAsia" w:ascii="仿宋_GB2312" w:hAnsi="仿宋_GB2312" w:eastAsia="仿宋_GB2312" w:cs="仿宋_GB2312"/>
          <w:color w:val="000000" w:themeColor="text1"/>
          <w:sz w:val="32"/>
          <w:szCs w:val="32"/>
          <w:lang w:eastAsia="zh-Hans"/>
          <w14:textFill>
            <w14:solidFill>
              <w14:schemeClr w14:val="tx1"/>
            </w14:solidFill>
          </w14:textFill>
        </w:rPr>
        <w:t>体系</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numPr>
          <w:ilvl w:val="0"/>
          <w:numId w:val="1"/>
        </w:numPr>
        <w:ind w:left="0" w:leftChars="0" w:firstLine="640" w:firstLineChars="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主要亮点</w:t>
      </w:r>
    </w:p>
    <w:p>
      <w:pPr>
        <w:ind w:left="0" w:leftChars="0" w:firstLine="0" w:firstLineChars="0"/>
        <w:rPr>
          <w:rFonts w:hint="eastAsia"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《办法》</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采用“小视角、小体量、</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小快灵</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”的立法形式，全文共</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17条，</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在立法体例上不分章节，着眼微观，聚焦目前实操中急需解决的“维护管理责任及经费承担主体划分”“拆除人民防空工程后补建补偿要求”和“危害人民防空工程的禁止性行为”等重点问题，开展专项立法，以有效处理具体矛盾，在降低立法难度、加快立法速度的同时，有效提高立法的针对性、适用性、可操作性。</w:t>
      </w:r>
      <w:r>
        <w:rPr>
          <w:rFonts w:hint="eastAsia" w:ascii="仿宋_GB2312" w:hAnsi="仿宋_GB2312" w:eastAsia="仿宋_GB2312" w:cs="仿宋_GB2312"/>
          <w:color w:val="000000" w:themeColor="text1"/>
          <w:sz w:val="32"/>
          <w:szCs w:val="32"/>
          <w:lang w:eastAsia="zh-CN"/>
          <w14:textFill>
            <w14:solidFill>
              <w14:schemeClr w14:val="tx1"/>
            </w14:solidFill>
          </w14:textFill>
        </w:rPr>
        <w:t>其主要亮点有：</w:t>
      </w:r>
    </w:p>
    <w:p>
      <w:pPr>
        <w:ind w:left="0" w:leftChars="0" w:firstLine="0" w:firstLineChars="0"/>
        <w:rPr>
          <w:rFonts w:hint="eastAsia"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w:t>
      </w:r>
      <w:r>
        <w:rPr>
          <w:rFonts w:hint="eastAsia" w:ascii="仿宋_GB2312" w:hAnsi="仿宋_GB2312" w:eastAsia="仿宋_GB2312" w:cs="仿宋_GB2312"/>
          <w:b/>
          <w:bCs/>
          <w:color w:val="000000" w:themeColor="text1"/>
          <w:sz w:val="32"/>
          <w:szCs w:val="32"/>
          <w:lang w:eastAsia="zh-Hans"/>
          <w14:textFill>
            <w14:solidFill>
              <w14:schemeClr w14:val="tx1"/>
            </w14:solidFill>
          </w14:textFill>
        </w:rPr>
        <w:t>亮点一：</w:t>
      </w:r>
      <w:r>
        <w:rPr>
          <w:rFonts w:hint="eastAsia" w:ascii="仿宋_GB2312" w:hAnsi="仿宋_GB2312" w:eastAsia="仿宋_GB2312" w:cs="仿宋_GB2312"/>
          <w:color w:val="000000" w:themeColor="text1"/>
          <w:sz w:val="32"/>
          <w:szCs w:val="32"/>
          <w:lang w:eastAsia="zh-Hans"/>
          <w14:textFill>
            <w14:solidFill>
              <w14:schemeClr w14:val="tx1"/>
            </w14:solidFill>
          </w14:textFill>
        </w:rPr>
        <w:t>明确本市人民防空工程维护管理责任体系建设发展模式。</w:t>
      </w:r>
      <w:r>
        <w:rPr>
          <w:rFonts w:hint="eastAsia" w:ascii="仿宋_GB2312" w:hAnsi="仿宋_GB2312" w:eastAsia="仿宋_GB2312" w:cs="仿宋_GB2312"/>
          <w:color w:val="000000" w:themeColor="text1"/>
          <w:sz w:val="32"/>
          <w:szCs w:val="32"/>
          <w:lang w:eastAsia="zh-CN"/>
          <w14:textFill>
            <w14:solidFill>
              <w14:schemeClr w14:val="tx1"/>
            </w14:solidFill>
          </w14:textFill>
        </w:rPr>
        <w:t>一是</w:t>
      </w:r>
      <w:r>
        <w:rPr>
          <w:rFonts w:hint="eastAsia" w:ascii="仿宋_GB2312" w:hAnsi="仿宋_GB2312" w:eastAsia="仿宋_GB2312" w:cs="仿宋_GB2312"/>
          <w:color w:val="000000" w:themeColor="text1"/>
          <w:sz w:val="32"/>
          <w:szCs w:val="32"/>
          <w:lang w:eastAsia="zh-Hans"/>
          <w14:textFill>
            <w14:solidFill>
              <w14:schemeClr w14:val="tx1"/>
            </w14:solidFill>
          </w14:textFill>
        </w:rPr>
        <w:t>对不同类型人民防空工程的维护管理责任单位作出了划分，规定了维护管理责任单位合并、分立、变更及注销后其维护管理责任的承接。</w:t>
      </w:r>
      <w:r>
        <w:rPr>
          <w:rFonts w:hint="eastAsia" w:ascii="仿宋_GB2312" w:hAnsi="仿宋_GB2312" w:eastAsia="仿宋_GB2312" w:cs="仿宋_GB2312"/>
          <w:color w:val="000000" w:themeColor="text1"/>
          <w:sz w:val="32"/>
          <w:szCs w:val="32"/>
          <w:lang w:eastAsia="zh-CN"/>
          <w14:textFill>
            <w14:solidFill>
              <w14:schemeClr w14:val="tx1"/>
            </w14:solidFill>
          </w14:textFill>
        </w:rPr>
        <w:t>二是</w:t>
      </w:r>
      <w:r>
        <w:rPr>
          <w:rFonts w:hint="eastAsia" w:ascii="仿宋_GB2312" w:hAnsi="仿宋_GB2312" w:eastAsia="仿宋_GB2312" w:cs="仿宋_GB2312"/>
          <w:color w:val="000000" w:themeColor="text1"/>
          <w:sz w:val="32"/>
          <w:szCs w:val="32"/>
          <w:lang w:eastAsia="zh-Hans"/>
          <w14:textFill>
            <w14:solidFill>
              <w14:schemeClr w14:val="tx1"/>
            </w14:solidFill>
          </w14:textFill>
        </w:rPr>
        <w:t>针对实践中出现的人民防空工程维护管理经费无法保证的问题，规定了人民防空工程经费来源及承担的责任主</w:t>
      </w:r>
      <w:r>
        <w:rPr>
          <w:rFonts w:hint="eastAsia" w:ascii="仿宋_GB2312" w:hAnsi="仿宋_GB2312" w:eastAsia="仿宋_GB2312" w:cs="仿宋_GB2312"/>
          <w:color w:val="000000" w:themeColor="text1"/>
          <w:sz w:val="32"/>
          <w:szCs w:val="32"/>
          <w:lang w:eastAsia="zh-CN"/>
          <w14:textFill>
            <w14:solidFill>
              <w14:schemeClr w14:val="tx1"/>
            </w14:solidFill>
          </w14:textFill>
        </w:rPr>
        <w:t>体。三是</w:t>
      </w:r>
      <w:r>
        <w:rPr>
          <w:rFonts w:hint="eastAsia" w:ascii="仿宋_GB2312" w:hAnsi="仿宋_GB2312" w:eastAsia="仿宋_GB2312" w:cs="仿宋_GB2312"/>
          <w:color w:val="000000" w:themeColor="text1"/>
          <w:sz w:val="32"/>
          <w:szCs w:val="32"/>
          <w:lang w:eastAsia="zh-Hans"/>
          <w14:textFill>
            <w14:solidFill>
              <w14:schemeClr w14:val="tx1"/>
            </w14:solidFill>
          </w14:textFill>
        </w:rPr>
        <w:t>针对佛山市目前防护（防化）设备维护难、损坏率高</w:t>
      </w:r>
      <w:r>
        <w:rPr>
          <w:rFonts w:hint="eastAsia" w:ascii="仿宋_GB2312" w:hAnsi="仿宋_GB2312" w:eastAsia="仿宋_GB2312" w:cs="仿宋_GB2312"/>
          <w:color w:val="000000" w:themeColor="text1"/>
          <w:sz w:val="32"/>
          <w:szCs w:val="32"/>
          <w:lang w:eastAsia="zh-CN"/>
          <w14:textFill>
            <w14:solidFill>
              <w14:schemeClr w14:val="tx1"/>
            </w14:solidFill>
          </w14:textFill>
        </w:rPr>
        <w:t>等</w:t>
      </w:r>
      <w:r>
        <w:rPr>
          <w:rFonts w:hint="eastAsia" w:ascii="仿宋_GB2312" w:hAnsi="仿宋_GB2312" w:eastAsia="仿宋_GB2312" w:cs="仿宋_GB2312"/>
          <w:color w:val="000000" w:themeColor="text1"/>
          <w:sz w:val="32"/>
          <w:szCs w:val="32"/>
          <w:lang w:eastAsia="zh-Hans"/>
          <w14:textFill>
            <w14:solidFill>
              <w14:schemeClr w14:val="tx1"/>
            </w14:solidFill>
          </w14:textFill>
        </w:rPr>
        <w:t>问题，</w:t>
      </w:r>
      <w:r>
        <w:rPr>
          <w:rFonts w:hint="eastAsia" w:ascii="仿宋_GB2312" w:hAnsi="仿宋_GB2312" w:eastAsia="仿宋_GB2312" w:cs="仿宋_GB2312"/>
          <w:color w:val="000000" w:themeColor="text1"/>
          <w:sz w:val="32"/>
          <w:szCs w:val="32"/>
          <w:lang w:eastAsia="zh-CN"/>
          <w14:textFill>
            <w14:solidFill>
              <w14:schemeClr w14:val="tx1"/>
            </w14:solidFill>
          </w14:textFill>
        </w:rPr>
        <w:t>明确</w:t>
      </w:r>
      <w:r>
        <w:rPr>
          <w:rFonts w:hint="eastAsia" w:ascii="仿宋_GB2312" w:hAnsi="仿宋_GB2312" w:eastAsia="仿宋_GB2312" w:cs="仿宋_GB2312"/>
          <w:color w:val="000000" w:themeColor="text1"/>
          <w:sz w:val="32"/>
          <w:szCs w:val="32"/>
          <w:lang w:eastAsia="zh-Hans"/>
          <w14:textFill>
            <w14:solidFill>
              <w14:schemeClr w14:val="tx1"/>
            </w14:solidFill>
          </w14:textFill>
        </w:rPr>
        <w:t>人民防空工程维护管理责任主体可以自行或者委托物业服务企业、专业经营管理企业等实施人民防空工程日常维护管理，也可以约定由使用人负责日常维护管理。（第</w:t>
      </w:r>
      <w:r>
        <w:rPr>
          <w:rFonts w:hint="eastAsia" w:ascii="仿宋_GB2312" w:hAnsi="仿宋_GB2312" w:eastAsia="仿宋_GB2312" w:cs="仿宋_GB2312"/>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lang w:eastAsia="zh-Hans"/>
          <w14:textFill>
            <w14:solidFill>
              <w14:schemeClr w14:val="tx1"/>
            </w14:solidFill>
          </w14:textFill>
        </w:rPr>
        <w:t>条</w:t>
      </w:r>
      <w:r>
        <w:rPr>
          <w:rFonts w:hint="eastAsia" w:ascii="仿宋_GB2312" w:hAnsi="仿宋_GB2312" w:eastAsia="仿宋_GB2312" w:cs="仿宋_GB2312"/>
          <w:color w:val="000000" w:themeColor="text1"/>
          <w:sz w:val="32"/>
          <w:szCs w:val="32"/>
          <w:lang w:eastAsia="zh-CN"/>
          <w14:textFill>
            <w14:solidFill>
              <w14:schemeClr w14:val="tx1"/>
            </w14:solidFill>
          </w14:textFill>
        </w:rPr>
        <w:t>、第六条</w:t>
      </w:r>
      <w:r>
        <w:rPr>
          <w:rFonts w:hint="eastAsia" w:ascii="仿宋_GB2312" w:hAnsi="仿宋_GB2312" w:eastAsia="仿宋_GB2312" w:cs="仿宋_GB2312"/>
          <w:color w:val="000000" w:themeColor="text1"/>
          <w:sz w:val="32"/>
          <w:szCs w:val="32"/>
          <w:lang w:eastAsia="zh-Hans"/>
          <w14:textFill>
            <w14:solidFill>
              <w14:schemeClr w14:val="tx1"/>
            </w14:solidFill>
          </w14:textFill>
        </w:rPr>
        <w:t>）</w:t>
      </w:r>
    </w:p>
    <w:p>
      <w:pPr>
        <w:ind w:left="0" w:leftChars="0" w:firstLine="640" w:firstLineChars="0"/>
        <w:rPr>
          <w:rFonts w:hint="eastAsia"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b/>
          <w:bCs/>
          <w:color w:val="000000" w:themeColor="text1"/>
          <w:sz w:val="32"/>
          <w:szCs w:val="32"/>
          <w:lang w:eastAsia="zh-Hans"/>
          <w14:textFill>
            <w14:solidFill>
              <w14:schemeClr w14:val="tx1"/>
            </w14:solidFill>
          </w14:textFill>
        </w:rPr>
        <w:t>亮点</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b/>
          <w:bCs/>
          <w:color w:val="000000" w:themeColor="text1"/>
          <w:sz w:val="32"/>
          <w:szCs w:val="32"/>
          <w:lang w:eastAsia="zh-Hans"/>
          <w14:textFill>
            <w14:solidFill>
              <w14:schemeClr w14:val="tx1"/>
            </w14:solidFill>
          </w14:textFill>
        </w:rPr>
        <w:t>：</w:t>
      </w:r>
      <w:r>
        <w:rPr>
          <w:rFonts w:hint="eastAsia" w:ascii="仿宋_GB2312" w:hAnsi="仿宋_GB2312" w:eastAsia="仿宋_GB2312" w:cs="仿宋_GB2312"/>
          <w:color w:val="000000" w:themeColor="text1"/>
          <w:sz w:val="32"/>
          <w:szCs w:val="32"/>
          <w:lang w:eastAsia="zh-Hans"/>
          <w14:textFill>
            <w14:solidFill>
              <w14:schemeClr w14:val="tx1"/>
            </w14:solidFill>
          </w14:textFill>
        </w:rPr>
        <w:t>创设</w:t>
      </w:r>
      <w:r>
        <w:rPr>
          <w:rFonts w:hint="eastAsia" w:ascii="仿宋_GB2312" w:hAnsi="仿宋_GB2312" w:eastAsia="仿宋_GB2312" w:cs="仿宋_GB2312"/>
          <w:color w:val="000000" w:themeColor="text1"/>
          <w:sz w:val="32"/>
          <w:szCs w:val="32"/>
          <w:lang w:eastAsia="zh-CN"/>
          <w14:textFill>
            <w14:solidFill>
              <w14:schemeClr w14:val="tx1"/>
            </w14:solidFill>
          </w14:textFill>
        </w:rPr>
        <w:t>鼓励性条款</w:t>
      </w:r>
      <w:r>
        <w:rPr>
          <w:rFonts w:hint="eastAsia" w:ascii="仿宋_GB2312" w:hAnsi="仿宋_GB2312" w:eastAsia="仿宋_GB2312" w:cs="仿宋_GB2312"/>
          <w:color w:val="000000" w:themeColor="text1"/>
          <w:sz w:val="32"/>
          <w:szCs w:val="32"/>
          <w:lang w:eastAsia="zh-Hans"/>
          <w14:textFill>
            <w14:solidFill>
              <w14:schemeClr w14:val="tx1"/>
            </w14:solidFill>
          </w14:textFill>
        </w:rPr>
        <w:t>。在人民防空工程维护</w:t>
      </w:r>
      <w:r>
        <w:rPr>
          <w:rFonts w:hint="eastAsia" w:ascii="仿宋_GB2312" w:hAnsi="仿宋_GB2312" w:eastAsia="仿宋_GB2312" w:cs="仿宋_GB2312"/>
          <w:color w:val="000000" w:themeColor="text1"/>
          <w:sz w:val="32"/>
          <w:szCs w:val="32"/>
          <w:lang w:eastAsia="zh-CN"/>
          <w14:textFill>
            <w14:solidFill>
              <w14:schemeClr w14:val="tx1"/>
            </w14:solidFill>
          </w14:textFill>
        </w:rPr>
        <w:t>管理</w:t>
      </w:r>
      <w:r>
        <w:rPr>
          <w:rFonts w:hint="eastAsia" w:ascii="仿宋_GB2312" w:hAnsi="仿宋_GB2312" w:eastAsia="仿宋_GB2312" w:cs="仿宋_GB2312"/>
          <w:color w:val="000000" w:themeColor="text1"/>
          <w:sz w:val="32"/>
          <w:szCs w:val="32"/>
          <w:lang w:eastAsia="zh-Hans"/>
          <w14:textFill>
            <w14:solidFill>
              <w14:schemeClr w14:val="tx1"/>
            </w14:solidFill>
          </w14:textFill>
        </w:rPr>
        <w:t>工作实际中，因缺乏防护（防化）设备</w:t>
      </w:r>
      <w:r>
        <w:rPr>
          <w:rFonts w:hint="eastAsia" w:ascii="仿宋_GB2312" w:hAnsi="仿宋_GB2312" w:eastAsia="仿宋_GB2312" w:cs="仿宋_GB2312"/>
          <w:color w:val="000000" w:themeColor="text1"/>
          <w:sz w:val="32"/>
          <w:szCs w:val="32"/>
          <w:lang w:eastAsia="zh-CN"/>
          <w14:textFill>
            <w14:solidFill>
              <w14:schemeClr w14:val="tx1"/>
            </w14:solidFill>
          </w14:textFill>
        </w:rPr>
        <w:t>操作</w:t>
      </w:r>
      <w:r>
        <w:rPr>
          <w:rFonts w:hint="eastAsia" w:ascii="仿宋_GB2312" w:hAnsi="仿宋_GB2312" w:eastAsia="仿宋_GB2312" w:cs="仿宋_GB2312"/>
          <w:color w:val="000000" w:themeColor="text1"/>
          <w:sz w:val="32"/>
          <w:szCs w:val="32"/>
          <w:lang w:eastAsia="zh-Hans"/>
          <w14:textFill>
            <w14:solidFill>
              <w14:schemeClr w14:val="tx1"/>
            </w14:solidFill>
          </w14:textFill>
        </w:rPr>
        <w:t>技术人员等原因，责任单位普遍陷入维护</w:t>
      </w:r>
      <w:r>
        <w:rPr>
          <w:rFonts w:hint="eastAsia" w:ascii="仿宋_GB2312" w:hAnsi="仿宋_GB2312" w:eastAsia="仿宋_GB2312" w:cs="仿宋_GB2312"/>
          <w:color w:val="000000" w:themeColor="text1"/>
          <w:sz w:val="32"/>
          <w:szCs w:val="32"/>
          <w:lang w:eastAsia="zh-CN"/>
          <w14:textFill>
            <w14:solidFill>
              <w14:schemeClr w14:val="tx1"/>
            </w14:solidFill>
          </w14:textFill>
        </w:rPr>
        <w:t>管理</w:t>
      </w:r>
      <w:r>
        <w:rPr>
          <w:rFonts w:hint="eastAsia" w:ascii="仿宋_GB2312" w:hAnsi="仿宋_GB2312" w:eastAsia="仿宋_GB2312" w:cs="仿宋_GB2312"/>
          <w:color w:val="000000" w:themeColor="text1"/>
          <w:sz w:val="32"/>
          <w:szCs w:val="32"/>
          <w:lang w:eastAsia="zh-Hans"/>
          <w14:textFill>
            <w14:solidFill>
              <w14:schemeClr w14:val="tx1"/>
            </w14:solidFill>
          </w14:textFill>
        </w:rPr>
        <w:t>工作无从下手的窘况。为此，《办法》创设了鼓励性条款，通过鼓励企业制作人民防空工程设备维护保养操作视频或者手册，对维护管理责任主体进行培训，提高人民防空工程维护</w:t>
      </w:r>
      <w:r>
        <w:rPr>
          <w:rFonts w:hint="eastAsia" w:ascii="仿宋_GB2312" w:hAnsi="仿宋_GB2312" w:eastAsia="仿宋_GB2312" w:cs="仿宋_GB2312"/>
          <w:color w:val="000000" w:themeColor="text1"/>
          <w:sz w:val="32"/>
          <w:szCs w:val="32"/>
          <w:lang w:eastAsia="zh-CN"/>
          <w14:textFill>
            <w14:solidFill>
              <w14:schemeClr w14:val="tx1"/>
            </w14:solidFill>
          </w14:textFill>
        </w:rPr>
        <w:t>管理</w:t>
      </w:r>
      <w:r>
        <w:rPr>
          <w:rFonts w:hint="eastAsia" w:ascii="仿宋_GB2312" w:hAnsi="仿宋_GB2312" w:eastAsia="仿宋_GB2312" w:cs="仿宋_GB2312"/>
          <w:color w:val="000000" w:themeColor="text1"/>
          <w:sz w:val="32"/>
          <w:szCs w:val="32"/>
          <w:lang w:eastAsia="zh-Hans"/>
          <w14:textFill>
            <w14:solidFill>
              <w14:schemeClr w14:val="tx1"/>
            </w14:solidFill>
          </w14:textFill>
        </w:rPr>
        <w:t>效率。（第</w:t>
      </w:r>
      <w:r>
        <w:rPr>
          <w:rFonts w:hint="eastAsia" w:ascii="仿宋_GB2312" w:hAnsi="仿宋_GB2312" w:eastAsia="仿宋_GB2312" w:cs="仿宋_GB2312"/>
          <w:color w:val="000000" w:themeColor="text1"/>
          <w:sz w:val="32"/>
          <w:szCs w:val="32"/>
          <w:lang w:eastAsia="zh-CN"/>
          <w14:textFill>
            <w14:solidFill>
              <w14:schemeClr w14:val="tx1"/>
            </w14:solidFill>
          </w14:textFill>
        </w:rPr>
        <w:t>六</w:t>
      </w:r>
      <w:r>
        <w:rPr>
          <w:rFonts w:hint="eastAsia" w:ascii="仿宋_GB2312" w:hAnsi="仿宋_GB2312" w:eastAsia="仿宋_GB2312" w:cs="仿宋_GB2312"/>
          <w:color w:val="000000" w:themeColor="text1"/>
          <w:sz w:val="32"/>
          <w:szCs w:val="32"/>
          <w:lang w:eastAsia="zh-Hans"/>
          <w14:textFill>
            <w14:solidFill>
              <w14:schemeClr w14:val="tx1"/>
            </w14:solidFill>
          </w14:textFill>
        </w:rPr>
        <w:t>条）</w:t>
      </w:r>
    </w:p>
    <w:p>
      <w:pPr>
        <w:ind w:left="0" w:leftChars="0" w:firstLine="0" w:firstLineChars="0"/>
        <w:rPr>
          <w:rFonts w:hint="eastAsia"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w:t>
      </w:r>
      <w:r>
        <w:rPr>
          <w:rFonts w:hint="eastAsia" w:ascii="仿宋_GB2312" w:hAnsi="仿宋_GB2312" w:eastAsia="仿宋_GB2312" w:cs="仿宋_GB2312"/>
          <w:b/>
          <w:bCs/>
          <w:color w:val="000000" w:themeColor="text1"/>
          <w:sz w:val="32"/>
          <w:szCs w:val="32"/>
          <w:lang w:eastAsia="zh-Hans"/>
          <w14:textFill>
            <w14:solidFill>
              <w14:schemeClr w14:val="tx1"/>
            </w14:solidFill>
          </w14:textFill>
        </w:rPr>
        <w:t>亮点</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b/>
          <w:bCs/>
          <w:color w:val="000000" w:themeColor="text1"/>
          <w:sz w:val="32"/>
          <w:szCs w:val="32"/>
          <w:lang w:eastAsia="zh-Hans"/>
          <w14:textFill>
            <w14:solidFill>
              <w14:schemeClr w14:val="tx1"/>
            </w14:solidFill>
          </w14:textFill>
        </w:rPr>
        <w:t>：</w:t>
      </w:r>
      <w:r>
        <w:rPr>
          <w:rFonts w:hint="eastAsia" w:ascii="仿宋_GB2312" w:hAnsi="仿宋_GB2312" w:eastAsia="仿宋_GB2312" w:cs="仿宋_GB2312"/>
          <w:color w:val="000000" w:themeColor="text1"/>
          <w:sz w:val="32"/>
          <w:szCs w:val="32"/>
          <w:lang w:eastAsia="zh-Hans"/>
          <w14:textFill>
            <w14:solidFill>
              <w14:schemeClr w14:val="tx1"/>
            </w14:solidFill>
          </w14:textFill>
        </w:rPr>
        <w:t>重视</w:t>
      </w:r>
      <w:r>
        <w:rPr>
          <w:rFonts w:hint="eastAsia" w:ascii="仿宋_GB2312" w:hAnsi="仿宋_GB2312" w:eastAsia="仿宋_GB2312" w:cs="仿宋_GB2312"/>
          <w:color w:val="000000" w:themeColor="text1"/>
          <w:sz w:val="32"/>
          <w:szCs w:val="32"/>
          <w:lang w:eastAsia="zh-CN"/>
          <w14:textFill>
            <w14:solidFill>
              <w14:schemeClr w14:val="tx1"/>
            </w14:solidFill>
          </w14:textFill>
        </w:rPr>
        <w:t>人民防空工程维护管理规范</w:t>
      </w:r>
      <w:r>
        <w:rPr>
          <w:rFonts w:hint="eastAsia" w:ascii="仿宋_GB2312" w:hAnsi="仿宋_GB2312" w:eastAsia="仿宋_GB2312" w:cs="仿宋_GB2312"/>
          <w:color w:val="000000" w:themeColor="text1"/>
          <w:sz w:val="32"/>
          <w:szCs w:val="32"/>
          <w:lang w:eastAsia="zh-Hans"/>
          <w14:textFill>
            <w14:solidFill>
              <w14:schemeClr w14:val="tx1"/>
            </w14:solidFill>
          </w14:textFill>
        </w:rPr>
        <w:t>化建设。《办法》依据上位法并参考部门规范性文件规定，对人民防空工程维护管理工作制度和标准作出了</w:t>
      </w:r>
      <w:r>
        <w:rPr>
          <w:rFonts w:hint="eastAsia" w:ascii="仿宋_GB2312" w:hAnsi="仿宋_GB2312" w:eastAsia="仿宋_GB2312" w:cs="仿宋_GB2312"/>
          <w:color w:val="000000" w:themeColor="text1"/>
          <w:sz w:val="32"/>
          <w:szCs w:val="32"/>
          <w:lang w:eastAsia="zh-CN"/>
          <w14:textFill>
            <w14:solidFill>
              <w14:schemeClr w14:val="tx1"/>
            </w14:solidFill>
          </w14:textFill>
        </w:rPr>
        <w:t>相应</w:t>
      </w:r>
      <w:r>
        <w:rPr>
          <w:rFonts w:hint="eastAsia" w:ascii="仿宋_GB2312" w:hAnsi="仿宋_GB2312" w:eastAsia="仿宋_GB2312" w:cs="仿宋_GB2312"/>
          <w:color w:val="000000" w:themeColor="text1"/>
          <w:sz w:val="32"/>
          <w:szCs w:val="32"/>
          <w:lang w:eastAsia="zh-Hans"/>
          <w14:textFill>
            <w14:solidFill>
              <w14:schemeClr w14:val="tx1"/>
            </w14:solidFill>
          </w14:textFill>
        </w:rPr>
        <w:t>规定，</w:t>
      </w:r>
      <w:r>
        <w:rPr>
          <w:rFonts w:hint="eastAsia" w:ascii="仿宋_GB2312" w:hAnsi="仿宋_GB2312" w:eastAsia="仿宋_GB2312" w:cs="仿宋_GB2312"/>
          <w:color w:val="000000" w:themeColor="text1"/>
          <w:sz w:val="32"/>
          <w:szCs w:val="32"/>
          <w:lang w:eastAsia="zh-CN"/>
          <w14:textFill>
            <w14:solidFill>
              <w14:schemeClr w14:val="tx1"/>
            </w14:solidFill>
          </w14:textFill>
        </w:rPr>
        <w:t>为人民防空工程维护管理工作的标准化、规范化建设制定了量化指标，有利于责任单位</w:t>
      </w:r>
      <w:r>
        <w:rPr>
          <w:rFonts w:hint="eastAsia" w:ascii="仿宋_GB2312" w:hAnsi="仿宋_GB2312" w:eastAsia="仿宋_GB2312" w:cs="仿宋_GB2312"/>
          <w:color w:val="000000" w:themeColor="text1"/>
          <w:sz w:val="32"/>
          <w:szCs w:val="32"/>
          <w:lang w:eastAsia="zh-Hans"/>
          <w14:textFill>
            <w14:solidFill>
              <w14:schemeClr w14:val="tx1"/>
            </w14:solidFill>
          </w14:textFill>
        </w:rPr>
        <w:t>落实维护保养措施，确保</w:t>
      </w:r>
      <w:r>
        <w:rPr>
          <w:rFonts w:hint="eastAsia" w:ascii="仿宋_GB2312" w:hAnsi="仿宋_GB2312" w:eastAsia="仿宋_GB2312" w:cs="仿宋_GB2312"/>
          <w:color w:val="000000" w:themeColor="text1"/>
          <w:sz w:val="32"/>
          <w:szCs w:val="32"/>
          <w:lang w:eastAsia="zh-CN"/>
          <w14:textFill>
            <w14:solidFill>
              <w14:schemeClr w14:val="tx1"/>
            </w14:solidFill>
          </w14:textFill>
        </w:rPr>
        <w:t>人民防空工程</w:t>
      </w:r>
      <w:r>
        <w:rPr>
          <w:rFonts w:hint="eastAsia" w:ascii="仿宋_GB2312" w:hAnsi="仿宋_GB2312" w:eastAsia="仿宋_GB2312" w:cs="仿宋_GB2312"/>
          <w:color w:val="000000" w:themeColor="text1"/>
          <w:sz w:val="32"/>
          <w:szCs w:val="32"/>
          <w:lang w:eastAsia="zh-Hans"/>
          <w14:textFill>
            <w14:solidFill>
              <w14:schemeClr w14:val="tx1"/>
            </w14:solidFill>
          </w14:textFill>
        </w:rPr>
        <w:t>日常维护管理工作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具有可操作性</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Hans"/>
          <w14:textFill>
            <w14:solidFill>
              <w14:schemeClr w14:val="tx1"/>
            </w14:solidFill>
          </w14:textFill>
        </w:rPr>
        <w:t>为持续推进佛山市</w:t>
      </w:r>
      <w:r>
        <w:rPr>
          <w:rFonts w:hint="eastAsia" w:ascii="仿宋_GB2312" w:hAnsi="仿宋_GB2312" w:eastAsia="仿宋_GB2312" w:cs="仿宋_GB2312"/>
          <w:color w:val="000000" w:themeColor="text1"/>
          <w:sz w:val="32"/>
          <w:szCs w:val="32"/>
          <w:lang w:eastAsia="zh-CN"/>
          <w14:textFill>
            <w14:solidFill>
              <w14:schemeClr w14:val="tx1"/>
            </w14:solidFill>
          </w14:textFill>
        </w:rPr>
        <w:t>人民防空</w:t>
      </w:r>
      <w:r>
        <w:rPr>
          <w:rFonts w:hint="eastAsia" w:ascii="仿宋_GB2312" w:hAnsi="仿宋_GB2312" w:eastAsia="仿宋_GB2312" w:cs="仿宋_GB2312"/>
          <w:color w:val="000000" w:themeColor="text1"/>
          <w:sz w:val="32"/>
          <w:szCs w:val="32"/>
          <w:lang w:eastAsia="zh-Hans"/>
          <w14:textFill>
            <w14:solidFill>
              <w14:schemeClr w14:val="tx1"/>
            </w14:solidFill>
          </w14:textFill>
        </w:rPr>
        <w:t>事业</w:t>
      </w:r>
      <w:r>
        <w:rPr>
          <w:rFonts w:hint="eastAsia" w:ascii="仿宋_GB2312" w:hAnsi="仿宋_GB2312" w:eastAsia="仿宋_GB2312" w:cs="仿宋_GB2312"/>
          <w:color w:val="000000" w:themeColor="text1"/>
          <w:sz w:val="32"/>
          <w:szCs w:val="32"/>
          <w:lang w:eastAsia="zh-CN"/>
          <w14:textFill>
            <w14:solidFill>
              <w14:schemeClr w14:val="tx1"/>
            </w14:solidFill>
          </w14:textFill>
        </w:rPr>
        <w:t>健康</w:t>
      </w:r>
      <w:r>
        <w:rPr>
          <w:rFonts w:hint="eastAsia" w:ascii="仿宋_GB2312" w:hAnsi="仿宋_GB2312" w:eastAsia="仿宋_GB2312" w:cs="仿宋_GB2312"/>
          <w:color w:val="000000" w:themeColor="text1"/>
          <w:sz w:val="32"/>
          <w:szCs w:val="32"/>
          <w:lang w:eastAsia="zh-Hans"/>
          <w14:textFill>
            <w14:solidFill>
              <w14:schemeClr w14:val="tx1"/>
            </w14:solidFill>
          </w14:textFill>
        </w:rPr>
        <w:t>发展提供有力支持。（第</w:t>
      </w:r>
      <w:r>
        <w:rPr>
          <w:rFonts w:hint="eastAsia" w:ascii="仿宋_GB2312" w:hAnsi="仿宋_GB2312" w:eastAsia="仿宋_GB2312" w:cs="仿宋_GB2312"/>
          <w:color w:val="000000" w:themeColor="text1"/>
          <w:sz w:val="32"/>
          <w:szCs w:val="32"/>
          <w:lang w:eastAsia="zh-CN"/>
          <w14:textFill>
            <w14:solidFill>
              <w14:schemeClr w14:val="tx1"/>
            </w14:solidFill>
          </w14:textFill>
        </w:rPr>
        <w:t>七条、第八条</w:t>
      </w:r>
      <w:r>
        <w:rPr>
          <w:rFonts w:hint="eastAsia" w:ascii="仿宋_GB2312" w:hAnsi="仿宋_GB2312" w:eastAsia="仿宋_GB2312" w:cs="仿宋_GB2312"/>
          <w:color w:val="000000" w:themeColor="text1"/>
          <w:sz w:val="32"/>
          <w:szCs w:val="32"/>
          <w:lang w:eastAsia="zh-Hans"/>
          <w14:textFill>
            <w14:solidFill>
              <w14:schemeClr w14:val="tx1"/>
            </w14:solidFill>
          </w14:textFill>
        </w:rPr>
        <w:t>）</w:t>
      </w:r>
    </w:p>
    <w:p>
      <w:pPr>
        <w:ind w:left="0" w:leftChars="0" w:firstLine="640" w:firstLineChars="0"/>
        <w:rPr>
          <w:rFonts w:hint="eastAsia"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b/>
          <w:bCs/>
          <w:color w:val="000000" w:themeColor="text1"/>
          <w:sz w:val="32"/>
          <w:szCs w:val="32"/>
          <w:lang w:eastAsia="zh-Hans"/>
          <w14:textFill>
            <w14:solidFill>
              <w14:schemeClr w14:val="tx1"/>
            </w14:solidFill>
          </w14:textFill>
        </w:rPr>
        <w:t>亮点</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b/>
          <w:bCs/>
          <w:color w:val="000000" w:themeColor="text1"/>
          <w:sz w:val="32"/>
          <w:szCs w:val="32"/>
          <w:lang w:eastAsia="zh-Hans"/>
          <w14:textFill>
            <w14:solidFill>
              <w14:schemeClr w14:val="tx1"/>
            </w14:solidFill>
          </w14:textFill>
        </w:rPr>
        <w:t>：</w:t>
      </w:r>
      <w:r>
        <w:rPr>
          <w:rFonts w:hint="eastAsia" w:ascii="仿宋_GB2312" w:hAnsi="仿宋_GB2312" w:eastAsia="仿宋_GB2312" w:cs="仿宋_GB2312"/>
          <w:color w:val="000000" w:themeColor="text1"/>
          <w:sz w:val="32"/>
          <w:szCs w:val="32"/>
          <w:lang w:eastAsia="zh-Hans"/>
          <w14:textFill>
            <w14:solidFill>
              <w14:schemeClr w14:val="tx1"/>
            </w14:solidFill>
          </w14:textFill>
        </w:rPr>
        <w:t>完善人民防空工程维护管理监督检查制度</w:t>
      </w:r>
      <w:r>
        <w:rPr>
          <w:rFonts w:hint="eastAsia" w:ascii="仿宋_GB2312" w:hAnsi="仿宋_GB2312" w:eastAsia="仿宋_GB2312" w:cs="仿宋_GB2312"/>
          <w:color w:val="000000" w:themeColor="text1"/>
          <w:sz w:val="32"/>
          <w:szCs w:val="32"/>
          <w:lang w:eastAsia="zh-CN"/>
          <w14:textFill>
            <w14:solidFill>
              <w14:schemeClr w14:val="tx1"/>
            </w14:solidFill>
          </w14:textFill>
        </w:rPr>
        <w:t>。为深化人民防空领域“放管服”改革，切实加强人民防空工程维护管理的监管工作，规定</w:t>
      </w: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人民防空主管部门</w:t>
      </w:r>
      <w:r>
        <w:rPr>
          <w:rFonts w:hint="eastAsia" w:ascii="仿宋_GB2312" w:hAnsi="仿宋_GB2312" w:eastAsia="仿宋_GB2312" w:cs="仿宋_GB2312"/>
          <w:color w:val="000000" w:themeColor="text1"/>
          <w:sz w:val="32"/>
          <w:szCs w:val="32"/>
          <w:lang w:eastAsia="zh-CN"/>
          <w14:textFill>
            <w14:solidFill>
              <w14:schemeClr w14:val="tx1"/>
            </w14:solidFill>
          </w14:textFill>
        </w:rPr>
        <w:t>应当根据</w:t>
      </w: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“双随机一公开”监管的有关要求进行</w:t>
      </w:r>
      <w:r>
        <w:rPr>
          <w:rFonts w:hint="eastAsia" w:ascii="仿宋_GB2312" w:hAnsi="仿宋_GB2312" w:eastAsia="仿宋_GB2312" w:cs="仿宋_GB2312"/>
          <w:color w:val="000000" w:themeColor="text1"/>
          <w:sz w:val="32"/>
          <w:szCs w:val="32"/>
          <w14:textFill>
            <w14:solidFill>
              <w14:schemeClr w14:val="tx1"/>
            </w14:solidFill>
          </w14:textFill>
        </w:rPr>
        <w:t>监督检查</w:t>
      </w: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；同时</w:t>
      </w:r>
      <w:r>
        <w:rPr>
          <w:rFonts w:hint="eastAsia" w:ascii="仿宋_GB2312" w:hAnsi="仿宋_GB2312" w:eastAsia="仿宋_GB2312" w:cs="仿宋_GB2312"/>
          <w:color w:val="000000" w:themeColor="text1"/>
          <w:sz w:val="32"/>
          <w:szCs w:val="32"/>
          <w:lang w:eastAsia="zh-Hans"/>
          <w14:textFill>
            <w14:solidFill>
              <w14:schemeClr w14:val="tx1"/>
            </w14:solidFill>
          </w14:textFill>
        </w:rPr>
        <w:t>明确主管部门可</w:t>
      </w:r>
      <w:r>
        <w:rPr>
          <w:rFonts w:hint="eastAsia" w:ascii="仿宋_GB2312" w:hAnsi="仿宋_GB2312" w:eastAsia="仿宋_GB2312" w:cs="仿宋_GB2312"/>
          <w:color w:val="000000" w:themeColor="text1"/>
          <w:sz w:val="32"/>
          <w:szCs w:val="32"/>
          <w:lang w:eastAsia="zh-CN"/>
          <w14:textFill>
            <w14:solidFill>
              <w14:schemeClr w14:val="tx1"/>
            </w14:solidFill>
          </w14:textFill>
        </w:rPr>
        <w:t>根据工作需要，</w:t>
      </w:r>
      <w:r>
        <w:rPr>
          <w:rFonts w:hint="eastAsia" w:ascii="仿宋_GB2312" w:hAnsi="仿宋_GB2312" w:eastAsia="仿宋_GB2312" w:cs="仿宋_GB2312"/>
          <w:color w:val="000000" w:themeColor="text1"/>
          <w:sz w:val="32"/>
          <w:szCs w:val="32"/>
          <w:lang w:eastAsia="zh-Hans"/>
          <w14:textFill>
            <w14:solidFill>
              <w14:schemeClr w14:val="tx1"/>
            </w14:solidFill>
          </w14:textFill>
        </w:rPr>
        <w:t>邀请行业专家、第三方专业机构</w:t>
      </w:r>
      <w:r>
        <w:rPr>
          <w:rFonts w:hint="eastAsia" w:ascii="仿宋_GB2312" w:hAnsi="仿宋_GB2312" w:eastAsia="仿宋_GB2312" w:cs="仿宋_GB2312"/>
          <w:color w:val="000000" w:themeColor="text1"/>
          <w:sz w:val="32"/>
          <w:szCs w:val="32"/>
          <w:lang w:eastAsia="zh-CN"/>
          <w14:textFill>
            <w14:solidFill>
              <w14:schemeClr w14:val="tx1"/>
            </w14:solidFill>
          </w14:textFill>
        </w:rPr>
        <w:t>等</w:t>
      </w:r>
      <w:r>
        <w:rPr>
          <w:rFonts w:hint="eastAsia" w:ascii="仿宋_GB2312" w:hAnsi="仿宋_GB2312" w:eastAsia="仿宋_GB2312" w:cs="仿宋_GB2312"/>
          <w:color w:val="000000" w:themeColor="text1"/>
          <w:sz w:val="32"/>
          <w:szCs w:val="32"/>
          <w:lang w:eastAsia="zh-Hans"/>
          <w14:textFill>
            <w14:solidFill>
              <w14:schemeClr w14:val="tx1"/>
            </w14:solidFill>
          </w14:textFill>
        </w:rPr>
        <w:t>辅助开展人民防空工程维护管理的监督检查</w:t>
      </w:r>
      <w:r>
        <w:rPr>
          <w:rFonts w:hint="eastAsia" w:ascii="仿宋_GB2312" w:hAnsi="仿宋_GB2312" w:eastAsia="仿宋_GB2312" w:cs="仿宋_GB2312"/>
          <w:color w:val="000000" w:themeColor="text1"/>
          <w:sz w:val="32"/>
          <w:szCs w:val="32"/>
          <w:lang w:eastAsia="zh-CN"/>
          <w14:textFill>
            <w14:solidFill>
              <w14:schemeClr w14:val="tx1"/>
            </w14:solidFill>
          </w14:textFill>
        </w:rPr>
        <w:t>，推动人民防空工程维护管理工作专业化发展</w:t>
      </w:r>
      <w:r>
        <w:rPr>
          <w:rFonts w:hint="eastAsia" w:ascii="仿宋_GB2312" w:hAnsi="仿宋_GB2312" w:eastAsia="仿宋_GB2312" w:cs="仿宋_GB2312"/>
          <w:color w:val="000000" w:themeColor="text1"/>
          <w:sz w:val="32"/>
          <w:szCs w:val="32"/>
          <w:lang w:eastAsia="zh-Hans"/>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（第九条）</w:t>
      </w:r>
    </w:p>
    <w:p>
      <w:pPr>
        <w:ind w:left="0" w:leftChars="0" w:firstLine="640" w:firstLineChars="0"/>
        <w:rPr>
          <w:rFonts w:hint="eastAsia"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亮点五：</w:t>
      </w:r>
      <w:r>
        <w:rPr>
          <w:rFonts w:hint="eastAsia" w:ascii="仿宋_GB2312" w:hAnsi="仿宋_GB2312" w:eastAsia="仿宋_GB2312" w:cs="仿宋_GB2312"/>
          <w:color w:val="000000" w:themeColor="text1"/>
          <w:sz w:val="32"/>
          <w:szCs w:val="32"/>
          <w:lang w:eastAsia="zh-Hans"/>
          <w14:textFill>
            <w14:solidFill>
              <w14:schemeClr w14:val="tx1"/>
            </w14:solidFill>
          </w14:textFill>
        </w:rPr>
        <w:t>强调</w:t>
      </w:r>
      <w:r>
        <w:rPr>
          <w:rFonts w:hint="eastAsia" w:ascii="仿宋_GB2312" w:hAnsi="仿宋_GB2312" w:eastAsia="仿宋_GB2312" w:cs="仿宋_GB2312"/>
          <w:color w:val="000000" w:themeColor="text1"/>
          <w:sz w:val="32"/>
          <w:szCs w:val="32"/>
          <w:lang w:eastAsia="zh-CN"/>
          <w14:textFill>
            <w14:solidFill>
              <w14:schemeClr w14:val="tx1"/>
            </w14:solidFill>
          </w14:textFill>
        </w:rPr>
        <w:t>保护人民防空工程</w:t>
      </w:r>
      <w:r>
        <w:rPr>
          <w:rFonts w:hint="eastAsia" w:ascii="仿宋_GB2312" w:hAnsi="仿宋_GB2312" w:eastAsia="仿宋_GB2312" w:cs="仿宋_GB2312"/>
          <w:color w:val="000000" w:themeColor="text1"/>
          <w:sz w:val="32"/>
          <w:szCs w:val="32"/>
          <w:lang w:eastAsia="zh-Hans"/>
          <w14:textFill>
            <w14:solidFill>
              <w14:schemeClr w14:val="tx1"/>
            </w14:solidFill>
          </w14:textFill>
        </w:rPr>
        <w:t>。《办法》从平时利用人民防空工程的禁止行为</w:t>
      </w:r>
      <w:r>
        <w:rPr>
          <w:rFonts w:hint="eastAsia" w:ascii="仿宋_GB2312" w:hAnsi="仿宋_GB2312" w:eastAsia="仿宋_GB2312" w:cs="仿宋_GB2312"/>
          <w:color w:val="000000" w:themeColor="text1"/>
          <w:sz w:val="32"/>
          <w:szCs w:val="32"/>
          <w:lang w:eastAsia="zh-CN"/>
          <w14:textFill>
            <w14:solidFill>
              <w14:schemeClr w14:val="tx1"/>
            </w14:solidFill>
          </w14:textFill>
        </w:rPr>
        <w:t>，编制和组织实施国土空间规划等方面，引导市民和相关单位重视</w:t>
      </w:r>
      <w:r>
        <w:rPr>
          <w:rFonts w:hint="eastAsia" w:ascii="仿宋_GB2312" w:hAnsi="仿宋_GB2312" w:eastAsia="仿宋_GB2312" w:cs="仿宋_GB2312"/>
          <w:color w:val="000000" w:themeColor="text1"/>
          <w:sz w:val="32"/>
          <w:szCs w:val="32"/>
          <w:lang w:eastAsia="zh-Hans"/>
          <w14:textFill>
            <w14:solidFill>
              <w14:schemeClr w14:val="tx1"/>
            </w14:solidFill>
          </w14:textFill>
        </w:rPr>
        <w:t>人民防空工程建成后</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lang w:eastAsia="zh-Hans"/>
          <w14:textFill>
            <w14:solidFill>
              <w14:schemeClr w14:val="tx1"/>
            </w14:solidFill>
          </w14:textFill>
        </w:rPr>
        <w:t>维护管理，</w:t>
      </w:r>
      <w:r>
        <w:rPr>
          <w:rFonts w:hint="eastAsia" w:ascii="仿宋_GB2312" w:hAnsi="仿宋_GB2312" w:eastAsia="仿宋_GB2312" w:cs="仿宋_GB2312"/>
          <w:color w:val="000000" w:themeColor="text1"/>
          <w:sz w:val="32"/>
          <w:szCs w:val="32"/>
          <w:lang w:eastAsia="zh-CN"/>
          <w14:textFill>
            <w14:solidFill>
              <w14:schemeClr w14:val="tx1"/>
            </w14:solidFill>
          </w14:textFill>
        </w:rPr>
        <w:t>尤其是</w:t>
      </w:r>
      <w:r>
        <w:rPr>
          <w:rFonts w:hint="eastAsia" w:ascii="仿宋_GB2312" w:hAnsi="仿宋_GB2312" w:eastAsia="仿宋_GB2312" w:cs="仿宋_GB2312"/>
          <w:color w:val="000000" w:themeColor="text1"/>
          <w:sz w:val="32"/>
          <w:szCs w:val="32"/>
          <w:lang w:eastAsia="zh-Hans"/>
          <w14:textFill>
            <w14:solidFill>
              <w14:schemeClr w14:val="tx1"/>
            </w14:solidFill>
          </w14:textFill>
        </w:rPr>
        <w:t>平时使用</w:t>
      </w:r>
      <w:r>
        <w:rPr>
          <w:rFonts w:hint="eastAsia" w:ascii="仿宋_GB2312" w:hAnsi="仿宋_GB2312" w:eastAsia="仿宋_GB2312" w:cs="仿宋_GB2312"/>
          <w:color w:val="000000" w:themeColor="text1"/>
          <w:sz w:val="32"/>
          <w:szCs w:val="32"/>
          <w:lang w:eastAsia="zh-CN"/>
          <w14:textFill>
            <w14:solidFill>
              <w14:schemeClr w14:val="tx1"/>
            </w14:solidFill>
          </w14:textFill>
        </w:rPr>
        <w:t>和城市基础设施建设过程中对人民防空工程</w:t>
      </w:r>
      <w:r>
        <w:rPr>
          <w:rFonts w:hint="eastAsia" w:ascii="仿宋_GB2312" w:hAnsi="仿宋_GB2312" w:eastAsia="仿宋_GB2312" w:cs="仿宋_GB2312"/>
          <w:color w:val="000000" w:themeColor="text1"/>
          <w:sz w:val="32"/>
          <w:szCs w:val="32"/>
          <w:lang w:eastAsia="zh-Hans"/>
          <w14:textFill>
            <w14:solidFill>
              <w14:schemeClr w14:val="tx1"/>
            </w14:solidFill>
          </w14:textFill>
        </w:rPr>
        <w:t>的保护</w:t>
      </w:r>
      <w:r>
        <w:rPr>
          <w:rFonts w:hint="eastAsia" w:ascii="仿宋_GB2312" w:hAnsi="仿宋_GB2312" w:eastAsia="仿宋_GB2312" w:cs="仿宋_GB2312"/>
          <w:color w:val="000000" w:themeColor="text1"/>
          <w:sz w:val="32"/>
          <w:szCs w:val="32"/>
          <w:lang w:eastAsia="zh-CN"/>
          <w14:textFill>
            <w14:solidFill>
              <w14:schemeClr w14:val="tx1"/>
            </w14:solidFill>
          </w14:textFill>
        </w:rPr>
        <w:t>，确保人民防空工程的战时</w:t>
      </w:r>
      <w:r>
        <w:rPr>
          <w:rFonts w:hint="eastAsia" w:ascii="仿宋_GB2312" w:hAnsi="仿宋_GB2312" w:eastAsia="仿宋_GB2312" w:cs="仿宋_GB2312"/>
          <w:color w:val="000000" w:themeColor="text1"/>
          <w:sz w:val="32"/>
          <w:szCs w:val="32"/>
          <w:lang w:eastAsia="zh-Hans"/>
          <w14:textFill>
            <w14:solidFill>
              <w14:schemeClr w14:val="tx1"/>
            </w14:solidFill>
          </w14:textFill>
        </w:rPr>
        <w:t>防护效能。（第十条</w:t>
      </w:r>
      <w:r>
        <w:rPr>
          <w:rFonts w:hint="eastAsia" w:ascii="仿宋_GB2312" w:hAnsi="仿宋_GB2312" w:eastAsia="仿宋_GB2312" w:cs="仿宋_GB2312"/>
          <w:color w:val="000000" w:themeColor="text1"/>
          <w:sz w:val="32"/>
          <w:szCs w:val="32"/>
          <w:lang w:eastAsia="zh-CN"/>
          <w14:textFill>
            <w14:solidFill>
              <w14:schemeClr w14:val="tx1"/>
            </w14:solidFill>
          </w14:textFill>
        </w:rPr>
        <w:t>、第十一条</w:t>
      </w:r>
      <w:r>
        <w:rPr>
          <w:rFonts w:hint="eastAsia" w:ascii="仿宋_GB2312" w:hAnsi="仿宋_GB2312" w:eastAsia="仿宋_GB2312" w:cs="仿宋_GB2312"/>
          <w:color w:val="000000" w:themeColor="text1"/>
          <w:sz w:val="32"/>
          <w:szCs w:val="32"/>
          <w:lang w:eastAsia="zh-Hans"/>
          <w14:textFill>
            <w14:solidFill>
              <w14:schemeClr w14:val="tx1"/>
            </w14:solidFill>
          </w14:textFill>
        </w:rPr>
        <w:t>）</w:t>
      </w:r>
    </w:p>
    <w:p>
      <w:pPr>
        <w:ind w:left="0" w:leftChars="0" w:firstLine="0" w:firstLineChars="0"/>
        <w:rPr>
          <w:rFonts w:hint="eastAsia"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亮点六：</w:t>
      </w:r>
      <w:r>
        <w:rPr>
          <w:rFonts w:hint="eastAsia" w:ascii="仿宋_GB2312" w:hAnsi="仿宋_GB2312" w:eastAsia="仿宋_GB2312" w:cs="仿宋_GB2312"/>
          <w:color w:val="000000" w:themeColor="text1"/>
          <w:sz w:val="32"/>
          <w:szCs w:val="32"/>
          <w:lang w:eastAsia="zh-CN"/>
          <w14:textFill>
            <w14:solidFill>
              <w14:schemeClr w14:val="tx1"/>
            </w14:solidFill>
          </w14:textFill>
        </w:rPr>
        <w:t>重视人民防空工程安全和保有率。</w:t>
      </w:r>
      <w:r>
        <w:rPr>
          <w:rFonts w:hint="eastAsia" w:ascii="仿宋_GB2312" w:hAnsi="仿宋_GB2312" w:eastAsia="仿宋_GB2312" w:cs="仿宋_GB2312"/>
          <w:color w:val="000000" w:themeColor="text1"/>
          <w:sz w:val="32"/>
          <w:szCs w:val="32"/>
          <w:lang w:eastAsia="zh-Hans"/>
          <w14:textFill>
            <w14:solidFill>
              <w14:schemeClr w14:val="tx1"/>
            </w14:solidFill>
          </w14:textFill>
        </w:rPr>
        <w:t>人民防空工程关系人民</w:t>
      </w:r>
      <w:bookmarkStart w:id="0" w:name="_GoBack"/>
      <w:bookmarkEnd w:id="0"/>
      <w:r>
        <w:rPr>
          <w:rFonts w:hint="eastAsia" w:ascii="仿宋_GB2312" w:hAnsi="仿宋_GB2312" w:eastAsia="仿宋_GB2312" w:cs="仿宋_GB2312"/>
          <w:color w:val="000000" w:themeColor="text1"/>
          <w:sz w:val="32"/>
          <w:szCs w:val="32"/>
          <w:lang w:eastAsia="zh-Hans"/>
          <w14:textFill>
            <w14:solidFill>
              <w14:schemeClr w14:val="tx1"/>
            </w14:solidFill>
          </w14:textFill>
        </w:rPr>
        <w:t>生命和财产安全，不能随意拆除和报废，但在注重保有率的情况下，对已不具有防护效能</w:t>
      </w:r>
      <w:r>
        <w:rPr>
          <w:rFonts w:hint="eastAsia" w:ascii="仿宋_GB2312" w:hAnsi="仿宋_GB2312" w:eastAsia="仿宋_GB2312" w:cs="仿宋_GB2312"/>
          <w:color w:val="000000" w:themeColor="text1"/>
          <w:sz w:val="32"/>
          <w:szCs w:val="32"/>
          <w:lang w:eastAsia="zh-CN"/>
          <w14:textFill>
            <w14:solidFill>
              <w14:schemeClr w14:val="tx1"/>
            </w14:solidFill>
          </w14:textFill>
        </w:rPr>
        <w:t>，确需改造或者拆除</w:t>
      </w:r>
      <w:r>
        <w:rPr>
          <w:rFonts w:hint="eastAsia" w:ascii="仿宋_GB2312" w:hAnsi="仿宋_GB2312" w:eastAsia="仿宋_GB2312" w:cs="仿宋_GB2312"/>
          <w:color w:val="000000" w:themeColor="text1"/>
          <w:sz w:val="32"/>
          <w:szCs w:val="32"/>
          <w:lang w:eastAsia="zh-Hans"/>
          <w14:textFill>
            <w14:solidFill>
              <w14:schemeClr w14:val="tx1"/>
            </w14:solidFill>
          </w14:textFill>
        </w:rPr>
        <w:t>的人民防空工程，《办法》</w:t>
      </w:r>
      <w:r>
        <w:rPr>
          <w:rFonts w:hint="eastAsia" w:ascii="仿宋_GB2312" w:hAnsi="仿宋_GB2312" w:eastAsia="仿宋_GB2312" w:cs="仿宋_GB2312"/>
          <w:color w:val="000000" w:themeColor="text1"/>
          <w:sz w:val="32"/>
          <w:szCs w:val="32"/>
          <w:lang w:eastAsia="zh-CN"/>
          <w14:textFill>
            <w14:solidFill>
              <w14:schemeClr w14:val="tx1"/>
            </w14:solidFill>
          </w14:textFill>
        </w:rPr>
        <w:t>明确了审批要求</w:t>
      </w:r>
      <w:r>
        <w:rPr>
          <w:rFonts w:hint="eastAsia" w:ascii="仿宋_GB2312" w:hAnsi="仿宋_GB2312" w:eastAsia="仿宋_GB2312" w:cs="仿宋_GB2312"/>
          <w:color w:val="000000" w:themeColor="text1"/>
          <w:sz w:val="32"/>
          <w:szCs w:val="32"/>
          <w:lang w:eastAsia="zh-Hans"/>
          <w14:textFill>
            <w14:solidFill>
              <w14:schemeClr w14:val="tx1"/>
            </w14:solidFill>
          </w14:textFill>
        </w:rPr>
        <w:t>，同时规定了拆除后应当予以补建，对不能补建的，应当缴纳易地建设费</w:t>
      </w:r>
      <w:r>
        <w:rPr>
          <w:rFonts w:hint="eastAsia" w:ascii="仿宋_GB2312" w:hAnsi="仿宋_GB2312" w:eastAsia="仿宋_GB2312" w:cs="仿宋_GB2312"/>
          <w:color w:val="000000" w:themeColor="text1"/>
          <w:sz w:val="32"/>
          <w:szCs w:val="32"/>
          <w:lang w:eastAsia="zh-CN"/>
          <w14:textFill>
            <w14:solidFill>
              <w14:schemeClr w14:val="tx1"/>
            </w14:solidFill>
          </w14:textFill>
        </w:rPr>
        <w:t>，以确保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w:t>
      </w:r>
      <w:r>
        <w:rPr>
          <w:rFonts w:hint="eastAsia" w:ascii="仿宋_GB2312" w:hAnsi="仿宋_GB2312" w:eastAsia="仿宋_GB2312" w:cs="仿宋_GB2312"/>
          <w:color w:val="000000" w:themeColor="text1"/>
          <w:sz w:val="32"/>
          <w:szCs w:val="32"/>
          <w:lang w:eastAsia="zh-CN"/>
          <w14:textFill>
            <w14:solidFill>
              <w14:schemeClr w14:val="tx1"/>
            </w14:solidFill>
          </w14:textFill>
        </w:rPr>
        <w:t>市人民防空工程保有率。</w:t>
      </w:r>
      <w:r>
        <w:rPr>
          <w:rFonts w:hint="eastAsia" w:ascii="仿宋_GB2312" w:hAnsi="仿宋_GB2312" w:eastAsia="仿宋_GB2312" w:cs="仿宋_GB2312"/>
          <w:color w:val="000000" w:themeColor="text1"/>
          <w:sz w:val="32"/>
          <w:szCs w:val="32"/>
          <w:lang w:eastAsia="zh-Hans"/>
          <w14:textFill>
            <w14:solidFill>
              <w14:schemeClr w14:val="tx1"/>
            </w14:solidFill>
          </w14:textFill>
        </w:rPr>
        <w:t>（第十二条</w:t>
      </w:r>
      <w:r>
        <w:rPr>
          <w:rFonts w:hint="eastAsia" w:ascii="仿宋_GB2312" w:hAnsi="仿宋_GB2312" w:eastAsia="仿宋_GB2312" w:cs="仿宋_GB2312"/>
          <w:color w:val="000000" w:themeColor="text1"/>
          <w:sz w:val="32"/>
          <w:szCs w:val="32"/>
          <w:lang w:eastAsia="zh-CN"/>
          <w14:textFill>
            <w14:solidFill>
              <w14:schemeClr w14:val="tx1"/>
            </w14:solidFill>
          </w14:textFill>
        </w:rPr>
        <w:t>、第十三条</w:t>
      </w:r>
      <w:r>
        <w:rPr>
          <w:rFonts w:hint="eastAsia" w:ascii="仿宋_GB2312" w:hAnsi="仿宋_GB2312" w:eastAsia="仿宋_GB2312" w:cs="仿宋_GB2312"/>
          <w:color w:val="000000" w:themeColor="text1"/>
          <w:sz w:val="32"/>
          <w:szCs w:val="32"/>
          <w:lang w:eastAsia="zh-Hans"/>
          <w14:textFill>
            <w14:solidFill>
              <w14:schemeClr w14:val="tx1"/>
            </w14:solidFill>
          </w14:textFill>
        </w:rPr>
        <w:t>）</w:t>
      </w:r>
    </w:p>
    <w:p>
      <w:pPr>
        <w:ind w:left="0" w:leftChars="0" w:firstLine="640" w:firstLineChars="0"/>
        <w:rPr>
          <w:rFonts w:hint="eastAsia"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亮点七：</w:t>
      </w:r>
      <w:r>
        <w:rPr>
          <w:rFonts w:hint="eastAsia" w:ascii="仿宋_GB2312" w:hAnsi="仿宋_GB2312" w:eastAsia="仿宋_GB2312" w:cs="仿宋_GB2312"/>
          <w:color w:val="000000" w:themeColor="text1"/>
          <w:sz w:val="32"/>
          <w:szCs w:val="32"/>
          <w:lang w:eastAsia="zh-CN"/>
          <w14:textFill>
            <w14:solidFill>
              <w14:schemeClr w14:val="tx1"/>
            </w14:solidFill>
          </w14:textFill>
        </w:rPr>
        <w:t>强化对主管部门履责的社会监督和责任追究机制。明确了人民防空主管部门及相关责任人在人民防空工程维护管理过程中应当依法履责并接受社会监督，发生违法行为将被追究法律责任。（第十一条、第十四条、第十五条、第十六条）</w:t>
      </w:r>
    </w:p>
    <w:sectPr>
      <w:headerReference r:id="rId4" w:type="first"/>
      <w:footerReference r:id="rId7" w:type="first"/>
      <w:footerReference r:id="rId5" w:type="default"/>
      <w:headerReference r:id="rId3" w:type="even"/>
      <w:footerReference r:id="rId6"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宋体-简">
    <w:altName w:val="Arial Unicode MS"/>
    <w:panose1 w:val="00000000000000000000"/>
    <w:charset w:val="86"/>
    <w:family w:val="auto"/>
    <w:pitch w:val="default"/>
    <w:sig w:usb0="00000000" w:usb1="00000000" w:usb2="00000000" w:usb3="00000000" w:csb0="00040000" w:csb1="00000000"/>
  </w:font>
  <w:font w:name="DejaVu Sans">
    <w:altName w:val="Times New Roman"/>
    <w:panose1 w:val="00000000000000000000"/>
    <w:charset w:val="00"/>
    <w:family w:val="roman"/>
    <w:pitch w:val="default"/>
    <w:sig w:usb0="00000000" w:usb1="00000000" w:usb2="00000008" w:usb3="00000000" w:csb0="000001FF" w:csb1="00000000"/>
  </w:font>
  <w:font w:name="Helvetica Neue">
    <w:altName w:val="Arial Unicode MS"/>
    <w:panose1 w:val="00000000000000000000"/>
    <w:charset w:val="00"/>
    <w:family w:val="auto"/>
    <w:pitch w:val="default"/>
    <w:sig w:usb0="00000000" w:usb1="00000000" w:usb2="00000010" w:usb3="00000000" w:csb0="00000000" w:csb1="00000000"/>
  </w:font>
  <w:font w:name="方正小标宋简体">
    <w:panose1 w:val="03000509000000000000"/>
    <w:charset w:val="86"/>
    <w:family w:val="auto"/>
    <w:pitch w:val="default"/>
    <w:sig w:usb0="00000001" w:usb1="080E0000" w:usb2="00000000" w:usb3="00000000" w:csb0="00040000" w:csb1="00000000"/>
  </w:font>
  <w:font w:name="Songti SC Bold">
    <w:altName w:val="Arial Unicode MS"/>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DC7A2"/>
    <w:multiLevelType w:val="singleLevel"/>
    <w:tmpl w:val="620DC7A2"/>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3A6F2AE"/>
    <w:rsid w:val="0005051A"/>
    <w:rsid w:val="00226F1E"/>
    <w:rsid w:val="004469B7"/>
    <w:rsid w:val="00646F5B"/>
    <w:rsid w:val="0074736F"/>
    <w:rsid w:val="007F2561"/>
    <w:rsid w:val="008F3009"/>
    <w:rsid w:val="00953D90"/>
    <w:rsid w:val="0096764F"/>
    <w:rsid w:val="009937CE"/>
    <w:rsid w:val="00B6472C"/>
    <w:rsid w:val="00BB7F35"/>
    <w:rsid w:val="05861DB5"/>
    <w:rsid w:val="08F46880"/>
    <w:rsid w:val="0A1A43B5"/>
    <w:rsid w:val="0BA1647D"/>
    <w:rsid w:val="11285189"/>
    <w:rsid w:val="12F725CB"/>
    <w:rsid w:val="136B109B"/>
    <w:rsid w:val="148F0110"/>
    <w:rsid w:val="16E8049F"/>
    <w:rsid w:val="1AA77679"/>
    <w:rsid w:val="25FB1DBA"/>
    <w:rsid w:val="287D2618"/>
    <w:rsid w:val="2B341983"/>
    <w:rsid w:val="2B5D6E33"/>
    <w:rsid w:val="2B6FA529"/>
    <w:rsid w:val="2DB35AE4"/>
    <w:rsid w:val="348175C9"/>
    <w:rsid w:val="35BDCD96"/>
    <w:rsid w:val="3B084604"/>
    <w:rsid w:val="3BB742DB"/>
    <w:rsid w:val="42B17DFD"/>
    <w:rsid w:val="4364129C"/>
    <w:rsid w:val="43FA1365"/>
    <w:rsid w:val="461E7DBE"/>
    <w:rsid w:val="4C6063A7"/>
    <w:rsid w:val="4D7E42CB"/>
    <w:rsid w:val="4FC73D34"/>
    <w:rsid w:val="50987E18"/>
    <w:rsid w:val="515225CE"/>
    <w:rsid w:val="53276171"/>
    <w:rsid w:val="56266EED"/>
    <w:rsid w:val="575421C2"/>
    <w:rsid w:val="57CF7FFA"/>
    <w:rsid w:val="58A42A16"/>
    <w:rsid w:val="599D1438"/>
    <w:rsid w:val="6E8D2065"/>
    <w:rsid w:val="711C1A4D"/>
    <w:rsid w:val="71EFB1D6"/>
    <w:rsid w:val="73EF33E6"/>
    <w:rsid w:val="76FD407A"/>
    <w:rsid w:val="777FE82A"/>
    <w:rsid w:val="7A112AFE"/>
    <w:rsid w:val="7AF726D1"/>
    <w:rsid w:val="7DBA38C2"/>
    <w:rsid w:val="7FBB1FAE"/>
    <w:rsid w:val="7FFE436B"/>
    <w:rsid w:val="7FFF4A0F"/>
    <w:rsid w:val="ACFA3183"/>
    <w:rsid w:val="BDB325DC"/>
    <w:rsid w:val="BF5D3AE9"/>
    <w:rsid w:val="BFEB7B05"/>
    <w:rsid w:val="D7CE1852"/>
    <w:rsid w:val="DFF9B708"/>
    <w:rsid w:val="E3A6F2AE"/>
    <w:rsid w:val="E6FFF6A8"/>
    <w:rsid w:val="EB7D0632"/>
    <w:rsid w:val="EBC350F0"/>
    <w:rsid w:val="EEF9364F"/>
    <w:rsid w:val="F5DF5205"/>
    <w:rsid w:val="FEB73F97"/>
    <w:rsid w:val="FF7BB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00" w:lineRule="auto"/>
      <w:ind w:firstLine="480" w:firstLineChars="200"/>
      <w:jc w:val="both"/>
    </w:pPr>
    <w:rPr>
      <w:rFonts w:eastAsia="宋体-简" w:asciiTheme="minorHAnsi" w:hAnsiTheme="minorHAnsi" w:cstheme="minorBidi"/>
      <w:kern w:val="2"/>
      <w:sz w:val="24"/>
      <w:szCs w:val="22"/>
      <w:lang w:val="en-US" w:eastAsia="zh-CN" w:bidi="ar-SA"/>
    </w:rPr>
  </w:style>
  <w:style w:type="paragraph" w:styleId="3">
    <w:name w:val="heading 1"/>
    <w:basedOn w:val="1"/>
    <w:next w:val="1"/>
    <w:qFormat/>
    <w:uiPriority w:val="0"/>
    <w:pPr>
      <w:spacing w:line="360" w:lineRule="auto"/>
      <w:ind w:firstLine="0" w:firstLineChars="0"/>
      <w:jc w:val="left"/>
      <w:outlineLvl w:val="0"/>
    </w:pPr>
    <w:rPr>
      <w:rFonts w:hint="eastAsia" w:ascii="宋体" w:hAnsi="宋体" w:eastAsia="宋体" w:cs="Times New Roman"/>
      <w:b/>
      <w:kern w:val="44"/>
      <w:sz w:val="28"/>
      <w:szCs w:val="48"/>
    </w:rPr>
  </w:style>
  <w:style w:type="paragraph" w:styleId="4">
    <w:name w:val="heading 2"/>
    <w:basedOn w:val="1"/>
    <w:next w:val="1"/>
    <w:unhideWhenUsed/>
    <w:qFormat/>
    <w:uiPriority w:val="0"/>
    <w:pPr>
      <w:keepNext/>
      <w:keepLines/>
      <w:spacing w:line="360" w:lineRule="auto"/>
      <w:ind w:firstLine="0" w:firstLineChars="0"/>
      <w:jc w:val="left"/>
      <w:outlineLvl w:val="1"/>
    </w:pPr>
    <w:rPr>
      <w:rFonts w:ascii="DejaVu Sans" w:hAnsi="DejaVu Sans" w:eastAsia="宋体"/>
      <w:b/>
    </w:rPr>
  </w:style>
  <w:style w:type="paragraph" w:styleId="2">
    <w:name w:val="heading 3"/>
    <w:basedOn w:val="1"/>
    <w:next w:val="1"/>
    <w:unhideWhenUsed/>
    <w:qFormat/>
    <w:uiPriority w:val="0"/>
    <w:pPr>
      <w:keepNext/>
      <w:keepLines/>
      <w:spacing w:before="260" w:after="260" w:line="413" w:lineRule="auto"/>
      <w:outlineLvl w:val="2"/>
    </w:pPr>
    <w:rPr>
      <w:b/>
      <w:sz w:val="32"/>
    </w:rPr>
  </w:style>
  <w:style w:type="character" w:default="1" w:styleId="9">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5">
    <w:name w:val="footer"/>
    <w:basedOn w:val="1"/>
    <w:link w:val="16"/>
    <w:qFormat/>
    <w:uiPriority w:val="0"/>
    <w:pPr>
      <w:tabs>
        <w:tab w:val="center" w:pos="4153"/>
        <w:tab w:val="right" w:pos="8306"/>
      </w:tabs>
      <w:snapToGrid w:val="0"/>
      <w:spacing w:line="240" w:lineRule="auto"/>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7">
    <w:name w:val="footnote text"/>
    <w:basedOn w:val="1"/>
    <w:qFormat/>
    <w:uiPriority w:val="0"/>
    <w:pPr>
      <w:snapToGrid w:val="0"/>
      <w:ind w:firstLine="0" w:firstLineChars="0"/>
      <w:jc w:val="left"/>
    </w:pPr>
    <w:rPr>
      <w:sz w:val="18"/>
    </w:rPr>
  </w:style>
  <w:style w:type="paragraph" w:styleId="8">
    <w:name w:val="Normal (Web)"/>
    <w:basedOn w:val="1"/>
    <w:qFormat/>
    <w:uiPriority w:val="0"/>
  </w:style>
  <w:style w:type="character" w:styleId="10">
    <w:name w:val="footnote reference"/>
    <w:basedOn w:val="9"/>
    <w:qFormat/>
    <w:uiPriority w:val="0"/>
    <w:rPr>
      <w:vertAlign w:val="superscript"/>
    </w:rPr>
  </w:style>
  <w:style w:type="paragraph" w:customStyle="1" w:styleId="12">
    <w:name w:val="标题4"/>
    <w:basedOn w:val="2"/>
    <w:next w:val="2"/>
    <w:qFormat/>
    <w:uiPriority w:val="0"/>
  </w:style>
  <w:style w:type="paragraph" w:customStyle="1" w:styleId="13">
    <w:name w:val="List Paragraph1"/>
    <w:basedOn w:val="1"/>
    <w:qFormat/>
    <w:uiPriority w:val="34"/>
    <w:pPr>
      <w:ind w:firstLine="420"/>
    </w:pPr>
    <w:rPr>
      <w:rFonts w:ascii="Times New Roman" w:hAnsi="Times New Roman" w:eastAsia="仿宋" w:cs="Times New Roman"/>
    </w:rPr>
  </w:style>
  <w:style w:type="paragraph" w:customStyle="1" w:styleId="14">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character" w:customStyle="1" w:styleId="15">
    <w:name w:val="页眉 Char"/>
    <w:basedOn w:val="9"/>
    <w:link w:val="6"/>
    <w:qFormat/>
    <w:uiPriority w:val="0"/>
    <w:rPr>
      <w:rFonts w:eastAsia="宋体-简" w:asciiTheme="minorHAnsi" w:hAnsiTheme="minorHAnsi" w:cstheme="minorBidi"/>
      <w:kern w:val="2"/>
      <w:sz w:val="18"/>
      <w:szCs w:val="18"/>
    </w:rPr>
  </w:style>
  <w:style w:type="character" w:customStyle="1" w:styleId="16">
    <w:name w:val="页脚 Char"/>
    <w:basedOn w:val="9"/>
    <w:link w:val="5"/>
    <w:qFormat/>
    <w:uiPriority w:val="0"/>
    <w:rPr>
      <w:rFonts w:eastAsia="宋体-简"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7</Pages>
  <Words>472</Words>
  <Characters>2691</Characters>
  <Lines>22</Lines>
  <Paragraphs>6</Paragraphs>
  <ScaleCrop>false</ScaleCrop>
  <LinksUpToDate>false</LinksUpToDate>
  <CharactersWithSpaces>3157</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2020-11-21T20:11:00Z</dcterms:created>
  <dc:creator>tangzijun</dc:creator>
  <cp:lastModifiedBy>张艳华</cp:lastModifiedBy>
  <cp:lastPrinted>2022-02-18T05:05:00Z</cp:lastPrinted>
  <dcterms:modified xsi:type="dcterms:W3CDTF">2022-02-24T10:48:37Z</dcterms:modified>
  <dc:title>《佛山市公共图书馆管理办法》政策解读</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