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pStyle w:val="2"/>
        <w:widowControl/>
        <w:adjustRightInd w:val="0"/>
        <w:snapToGrid w:val="0"/>
        <w:spacing w:line="560" w:lineRule="exact"/>
        <w:jc w:val="center"/>
        <w:rPr>
          <w:rFonts w:hint="default" w:ascii="黑体" w:hAnsi="黑体" w:eastAsia="黑体" w:cs="黑体"/>
          <w:b/>
          <w:bCs/>
          <w:color w:val="333333"/>
          <w:sz w:val="44"/>
          <w:szCs w:val="44"/>
        </w:rPr>
      </w:pPr>
      <w:r>
        <w:rPr>
          <w:rFonts w:ascii="黑体" w:hAnsi="黑体" w:eastAsia="黑体" w:cs="黑体"/>
          <w:b/>
          <w:bCs/>
          <w:color w:val="333333"/>
          <w:sz w:val="44"/>
          <w:szCs w:val="44"/>
        </w:rPr>
        <w:t>佛山市人民防空行业自律公约</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auto"/>
        <w:rPr>
          <w:rStyle w:val="7"/>
          <w:rFonts w:hint="eastAsia" w:ascii="仿宋" w:hAnsi="仿宋" w:eastAsia="仿宋" w:cs="仿宋"/>
          <w:color w:val="333333"/>
          <w:sz w:val="28"/>
          <w:szCs w:val="28"/>
        </w:rPr>
      </w:pP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auto"/>
        <w:rPr>
          <w:rFonts w:ascii="仿宋" w:hAnsi="仿宋" w:eastAsia="仿宋" w:cs="仿宋"/>
          <w:color w:val="333333"/>
          <w:sz w:val="28"/>
          <w:szCs w:val="28"/>
        </w:rPr>
      </w:pPr>
      <w:r>
        <w:rPr>
          <w:rStyle w:val="7"/>
          <w:rFonts w:hint="eastAsia" w:ascii="仿宋" w:hAnsi="仿宋" w:eastAsia="仿宋" w:cs="仿宋"/>
          <w:color w:val="333333"/>
          <w:sz w:val="28"/>
          <w:szCs w:val="28"/>
        </w:rPr>
        <w:t xml:space="preserve">第一章  总 </w:t>
      </w:r>
      <w:r>
        <w:rPr>
          <w:rStyle w:val="7"/>
          <w:rFonts w:hint="eastAsia" w:ascii="仿宋" w:hAnsi="仿宋" w:eastAsia="仿宋" w:cs="仿宋"/>
          <w:color w:val="333333"/>
          <w:sz w:val="28"/>
          <w:szCs w:val="28"/>
          <w:lang w:val="en-US" w:eastAsia="zh-CN"/>
        </w:rPr>
        <w:t xml:space="preserve">  </w:t>
      </w:r>
      <w:r>
        <w:rPr>
          <w:rStyle w:val="7"/>
          <w:rFonts w:hint="eastAsia" w:ascii="仿宋" w:hAnsi="仿宋" w:eastAsia="仿宋" w:cs="仿宋"/>
          <w:color w:val="333333"/>
          <w:sz w:val="28"/>
          <w:szCs w:val="28"/>
        </w:rPr>
        <w:t> 则</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color w:val="333333"/>
          <w:sz w:val="28"/>
          <w:szCs w:val="28"/>
        </w:rPr>
      </w:pPr>
      <w:r>
        <w:rPr>
          <w:rFonts w:hint="eastAsia" w:ascii="仿宋" w:hAnsi="仿宋" w:eastAsia="仿宋" w:cs="仿宋"/>
          <w:color w:val="333333"/>
          <w:sz w:val="28"/>
          <w:szCs w:val="28"/>
        </w:rPr>
        <w:t>　　第一条  为了预防和制止垄断行为，反对不正当竞争，保障社会资源的优化配置，提高经济运行效率，维护社会公共利益，促进社会主义市场经济健康发展，规范我市参与人防建设的企业和人员执业行为，维护人防建设市场公平竞争秩序，提高人防建设成果质量，建立并完善自我约束和相互监督机制，保障人防建设从业企业和人员的合法权益，提高企业和人员诚信从业的职业道德水平，促进我市人防行业健康发展，根据《广东省行业协会条例》和人民防空建设法律、法规、政策措施的规定和要求，制定本公约。</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color w:val="auto"/>
          <w:sz w:val="28"/>
          <w:szCs w:val="28"/>
        </w:rPr>
      </w:pPr>
      <w:r>
        <w:rPr>
          <w:rFonts w:hint="eastAsia" w:ascii="仿宋" w:hAnsi="仿宋" w:eastAsia="仿宋" w:cs="仿宋"/>
          <w:color w:val="333333"/>
          <w:sz w:val="28"/>
          <w:szCs w:val="28"/>
        </w:rPr>
        <w:t>　</w:t>
      </w:r>
      <w:r>
        <w:rPr>
          <w:rFonts w:hint="eastAsia" w:ascii="仿宋" w:hAnsi="仿宋" w:eastAsia="仿宋" w:cs="仿宋"/>
          <w:color w:val="0000FF"/>
          <w:sz w:val="28"/>
          <w:szCs w:val="28"/>
        </w:rPr>
        <w:t>　</w:t>
      </w:r>
      <w:r>
        <w:rPr>
          <w:rFonts w:hint="eastAsia" w:ascii="仿宋" w:hAnsi="仿宋" w:eastAsia="仿宋" w:cs="仿宋"/>
          <w:color w:val="auto"/>
          <w:sz w:val="28"/>
          <w:szCs w:val="28"/>
        </w:rPr>
        <w:t>第二条  本公约所指企业是在本市行政区域内开展人防工程新建、改建、扩建项目业务的本省人防工程设计、监理、检测、防护（防化）设备生产、销售和安装、造价咨询等具有人防资质的合法企业，以及在省人防办备案符合要求的省外企业。</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color w:val="auto"/>
          <w:sz w:val="28"/>
          <w:szCs w:val="28"/>
        </w:rPr>
      </w:pPr>
      <w:r>
        <w:rPr>
          <w:rFonts w:hint="eastAsia" w:ascii="仿宋" w:hAnsi="仿宋" w:eastAsia="仿宋" w:cs="仿宋"/>
          <w:color w:val="auto"/>
          <w:sz w:val="28"/>
          <w:szCs w:val="28"/>
        </w:rPr>
        <w:t>　　第三条  本公约所指从业人员是指在本市行政区域内从事人防建设活动的人防防护、监理工程师</w:t>
      </w:r>
      <w:r>
        <w:rPr>
          <w:rFonts w:hint="eastAsia" w:ascii="仿宋" w:hAnsi="仿宋" w:eastAsia="仿宋" w:cs="仿宋"/>
          <w:color w:val="auto"/>
          <w:sz w:val="28"/>
          <w:szCs w:val="28"/>
          <w:lang w:eastAsia="zh-CN"/>
        </w:rPr>
        <w:t>、设计工程师</w:t>
      </w:r>
      <w:r>
        <w:rPr>
          <w:rFonts w:hint="eastAsia" w:ascii="仿宋" w:hAnsi="仿宋" w:eastAsia="仿宋" w:cs="仿宋"/>
          <w:color w:val="auto"/>
          <w:sz w:val="28"/>
          <w:szCs w:val="28"/>
        </w:rPr>
        <w:t>等具有人防行业各类执业资格的人员。 </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第四条   凡在佛山市行政区域内从事人防建设活动的各类社会企业以及在省人防办备案符合要求的省外企业应当遵守本公约并自愿签订《佛山市人防行业自律公约承诺书》（以下简称承诺书）。　　</w:t>
      </w:r>
      <w:r>
        <w:rPr>
          <w:rFonts w:hint="eastAsia" w:ascii="仿宋" w:hAnsi="仿宋" w:eastAsia="仿宋" w:cs="仿宋"/>
          <w:color w:val="auto"/>
          <w:sz w:val="28"/>
          <w:szCs w:val="28"/>
          <w:lang w:val="en-US" w:eastAsia="zh-CN"/>
        </w:rPr>
        <w:t xml:space="preserve">  </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textAlignment w:val="auto"/>
        <w:rPr>
          <w:rStyle w:val="7"/>
          <w:rFonts w:hint="eastAsia" w:ascii="仿宋" w:hAnsi="仿宋" w:eastAsia="仿宋" w:cs="仿宋"/>
          <w:color w:val="auto"/>
          <w:sz w:val="28"/>
          <w:szCs w:val="28"/>
        </w:rPr>
      </w:pPr>
      <w:r>
        <w:rPr>
          <w:rFonts w:hint="eastAsia" w:ascii="仿宋" w:hAnsi="仿宋" w:eastAsia="仿宋" w:cs="仿宋"/>
          <w:color w:val="auto"/>
          <w:sz w:val="28"/>
          <w:szCs w:val="28"/>
        </w:rPr>
        <w:t>第五条  佛山市人民防空协会设立行业自律委员会(以下简称自律委员会)，具体负责行业自律检查和受理投诉、处理等工作。</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auto"/>
        <w:rPr>
          <w:rFonts w:ascii="仿宋" w:hAnsi="仿宋" w:eastAsia="仿宋" w:cs="仿宋"/>
          <w:color w:val="auto"/>
          <w:sz w:val="28"/>
          <w:szCs w:val="28"/>
        </w:rPr>
      </w:pPr>
      <w:r>
        <w:rPr>
          <w:rStyle w:val="7"/>
          <w:rFonts w:hint="eastAsia" w:ascii="仿宋" w:hAnsi="仿宋" w:eastAsia="仿宋" w:cs="仿宋"/>
          <w:color w:val="auto"/>
          <w:sz w:val="28"/>
          <w:szCs w:val="28"/>
        </w:rPr>
        <w:t>第二章  自律条款</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color w:val="auto"/>
          <w:sz w:val="28"/>
          <w:szCs w:val="28"/>
        </w:rPr>
      </w:pPr>
      <w:r>
        <w:rPr>
          <w:rFonts w:hint="eastAsia" w:ascii="仿宋" w:hAnsi="仿宋" w:eastAsia="仿宋" w:cs="仿宋"/>
          <w:color w:val="auto"/>
          <w:sz w:val="28"/>
          <w:szCs w:val="28"/>
        </w:rPr>
        <w:t>　　第六条  社会企业单位从事人防工程建设活动，应严格遵守国家法律、法规和行业管理规定，严格执行国家人防战技要求、设计规范、行业标准，遵循公正、公平竞争的原则，认真履行合同约定，守法经营，优质服务，严格控制质量。</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　　第七条  在本市行政区域内开展人防工程建设活动的各类企业，应将企业具有的人防从业资质及具有人防执业资格的人员在佛山市人民防空协会登记</w:t>
      </w:r>
      <w:r>
        <w:rPr>
          <w:rFonts w:hint="eastAsia" w:ascii="仿宋" w:hAnsi="仿宋" w:eastAsia="仿宋" w:cs="仿宋"/>
          <w:color w:val="auto"/>
          <w:sz w:val="28"/>
          <w:szCs w:val="28"/>
          <w:lang w:eastAsia="zh-CN"/>
        </w:rPr>
        <w:t>；企业</w:t>
      </w:r>
      <w:r>
        <w:rPr>
          <w:rFonts w:hint="eastAsia" w:ascii="仿宋" w:hAnsi="仿宋" w:eastAsia="仿宋" w:cs="仿宋"/>
          <w:color w:val="auto"/>
          <w:sz w:val="28"/>
          <w:szCs w:val="28"/>
        </w:rPr>
        <w:t>每个人防工程建设项目业务合同签订后30天内，填写项目相关信息（信息表由协会组织各相关行业的会员单位代表另行商议制定），提供给佛山市人民防空协会，以便协会做价格信息采集，用作公布平均价的依据。</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协会必须严格遵守相关的保密规定，</w:t>
      </w:r>
      <w:r>
        <w:rPr>
          <w:rFonts w:hint="eastAsia" w:ascii="仿宋" w:hAnsi="仿宋" w:eastAsia="仿宋" w:cs="仿宋"/>
          <w:b w:val="0"/>
          <w:bCs w:val="0"/>
          <w:color w:val="auto"/>
          <w:sz w:val="28"/>
          <w:szCs w:val="28"/>
          <w:lang w:eastAsia="zh-CN"/>
        </w:rPr>
        <w:t>对</w:t>
      </w:r>
      <w:r>
        <w:rPr>
          <w:rFonts w:hint="eastAsia" w:ascii="仿宋" w:hAnsi="仿宋" w:eastAsia="仿宋" w:cs="仿宋"/>
          <w:b w:val="0"/>
          <w:bCs w:val="0"/>
          <w:color w:val="auto"/>
          <w:sz w:val="28"/>
          <w:szCs w:val="28"/>
        </w:rPr>
        <w:t>登记的企业相关的商业信息严格保密，若有泄露或因泄露造成企业损失的，应按相关规定承担相应的法律责任。</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第八条  靠质量、信誉、专业技术等优势参加市场竞争</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自觉维护行业声誉</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不得以其他不正当手段诋毁、排挤其他企业，损害同行名誉和利益。</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第九条  企业在开展经营活动中，不得弄虚作假、进行不正当竞争，不得夸大企业资质等级、人员及注册资金，不得超越资质证书的经营范围承接业务；不得伪造、涂改、转让、出租、出借资质证书，或者以其它形式的非法行为。</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第十条  遵循计价计费标准，禁止垄断和不正当竞争。承接相关业务的企业均应按照国家、省、市《相关计价计费标准》确定合同价格，属于市场指导价的，企业可根据自身发展的需求，自主决定本企业的收费标准，但不能明显低于成本进行恶意竞争。对于明显高价或低价收费的项目（偏离市场平均价格50%以上的），协会将提醒行业主管部门及发包方关注。</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第十一条  严格按照《劳动合同法》及相关规定聘用从业人员，鼓励和支持从业人员继续教育，掌握新知识、新技术、新法规，不断提高综合素质和职业道德水平。</w:t>
      </w:r>
      <w:bookmarkStart w:id="0" w:name="_GoBack"/>
      <w:bookmarkEnd w:id="0"/>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第十二条  建立健全企业内部工程技术档案管理、质量控制管理等制度，树立企业品牌意识，加强企业文化建设，增强企业竞争力和凝聚力，确保执业质量和服务水平。</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第十三条  自觉遵守人防工程建设规程和质量控制的规定，坚持作业成果分级审核制度，出具规范的成果文件。</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第十四条  从业企业应遵守本行业的各项规章制度，增强自我约束和相互监督意识，自觉接受自律委员会工作检查，不得阻挠、拒绝自律委员会及工作人员进行正常调查取证等工作。</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auto"/>
        <w:rPr>
          <w:rStyle w:val="7"/>
          <w:rFonts w:ascii="仿宋" w:hAnsi="仿宋" w:eastAsia="仿宋" w:cs="仿宋"/>
          <w:b w:val="0"/>
          <w:bCs w:val="0"/>
          <w:color w:val="auto"/>
          <w:sz w:val="28"/>
          <w:szCs w:val="28"/>
        </w:rPr>
      </w:pP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auto"/>
        <w:rPr>
          <w:rFonts w:ascii="仿宋" w:hAnsi="仿宋" w:eastAsia="仿宋" w:cs="仿宋"/>
          <w:b/>
          <w:bCs/>
          <w:color w:val="auto"/>
          <w:sz w:val="28"/>
          <w:szCs w:val="28"/>
        </w:rPr>
      </w:pPr>
      <w:r>
        <w:rPr>
          <w:rStyle w:val="7"/>
          <w:rFonts w:hint="eastAsia" w:ascii="仿宋" w:hAnsi="仿宋" w:eastAsia="仿宋" w:cs="仿宋"/>
          <w:b/>
          <w:bCs/>
          <w:color w:val="auto"/>
          <w:sz w:val="28"/>
          <w:szCs w:val="28"/>
        </w:rPr>
        <w:t>第三章  行为准则</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第十五条  开展人防工程建设项目业务的各类企业，应当在遵守自律条款的同时，还应遵守各专业行为准则。</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（一）设计企业</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凡在佛山市行政区域内承接人防工程项目设计业务的，应当按《佛山市人民防空工程设计单位登记办理指南》到佛山市人民防空协会办理登记；凡在佛山市行政区域内承接人防工程项目设计业务后，应当在每个人防工程建设项目业务合同签订后30天内，向协会通报相关项目信息；</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　　2、不得允许其他单位和个人以本单位的名义承揽人防工程设计业务及人防工程平战转换设计和预案的编制；</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w:t>
      </w:r>
      <w:r>
        <w:rPr>
          <w:rFonts w:hint="eastAsia" w:ascii="仿宋" w:hAnsi="仿宋" w:eastAsia="仿宋" w:cs="仿宋"/>
          <w:b w:val="0"/>
          <w:bCs w:val="0"/>
          <w:color w:val="auto"/>
          <w:sz w:val="28"/>
          <w:szCs w:val="28"/>
          <w:lang w:val="en-US" w:eastAsia="zh-CN"/>
        </w:rPr>
        <w:t>3</w:t>
      </w:r>
      <w:r>
        <w:rPr>
          <w:rFonts w:hint="eastAsia" w:ascii="仿宋" w:hAnsi="仿宋" w:eastAsia="仿宋" w:cs="仿宋"/>
          <w:b w:val="0"/>
          <w:bCs w:val="0"/>
          <w:color w:val="auto"/>
          <w:sz w:val="28"/>
          <w:szCs w:val="28"/>
        </w:rPr>
        <w:t>、设计的人防工程项目必须保证设计质量，项目设计的面积、战时用途必须满足当地结建政策和人防主管部门的要求。</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（二）防护（防化）设备生产、销售、安装企业</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1、凡在佛山市行政区域内承接人防工程项目防护（防化）设备、销售和安装业务，应当在每个人防工程建设项目业务合同签订后30天内，向协会通报相关项目信息；</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2、人防工程防护、防化设备产品，应按资质核准的并实际生产的产品类别和型号进行销售。增项产品必须经批准后方可生产销售，不得擅自贴牌扩大销售产品的种类和型号；</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3、防护防化设备销售制作标书时，严格按照审查合格的施工图纸及甲方招标或询价文件要求做好报价清单，不得采取少报多报，或改变设备型号，不得使用假冒伪劣和贴牌产品；</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4、人防门实行“谁生产，谁安装，谁负责”责任制，其他设备均按合同约定执行；</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5、</w:t>
      </w:r>
      <w:r>
        <w:rPr>
          <w:rFonts w:hint="eastAsia" w:ascii="仿宋" w:hAnsi="仿宋" w:eastAsia="仿宋" w:cs="仿宋"/>
          <w:b w:val="0"/>
          <w:bCs w:val="0"/>
          <w:color w:val="auto"/>
          <w:sz w:val="28"/>
          <w:szCs w:val="28"/>
        </w:rPr>
        <w:t>严格按《人民防空工程防护设备试验测试与质量检测标准》和施工图纸进行生产及安装</w:t>
      </w:r>
      <w:r>
        <w:rPr>
          <w:rFonts w:hint="eastAsia" w:ascii="仿宋" w:hAnsi="仿宋" w:eastAsia="仿宋" w:cs="仿宋"/>
          <w:b w:val="0"/>
          <w:bCs w:val="0"/>
          <w:color w:val="auto"/>
          <w:sz w:val="28"/>
          <w:szCs w:val="28"/>
          <w:lang w:eastAsia="zh-CN"/>
        </w:rPr>
        <w:t>；</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6、认真落实党中央、国务院、广东省、佛山市关于安全生产工作的政策，根据《安全生产法》、《广东省安全生产条例》等法律法规、政策，强化企业安全生产、文明施工管理，提高全体职工的自身防护能力和安全思想意识，保证每位上岗职工的人身安全，企业法定代表人及安全生产责任人切实履行安全生产责任，达到安全生产责任明确、落实到人的原则，自觉做好企业的安全隐患及风险排查，杜绝在佛山地区出现安全生产责任事故；</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7、严格实施佛山市应急管理局、佛山市住房和城乡建设局等相</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职能部门指定的各项安全生产管理制度和责任制；坚持“安全第一、预防为主”的方针，坚决执行“谁主管、谁负责；谁安排、谁负责；谁带班、谁负责”的原则，层层落实安全生产责任制及安全生产管理制度，切实抓好安全生产、安全施工工作。</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w:t>
      </w:r>
      <w:r>
        <w:rPr>
          <w:rFonts w:hint="eastAsia" w:ascii="仿宋" w:hAnsi="仿宋" w:eastAsia="仿宋" w:cs="仿宋"/>
          <w:b w:val="0"/>
          <w:bCs w:val="0"/>
          <w:color w:val="auto"/>
          <w:sz w:val="28"/>
          <w:szCs w:val="28"/>
          <w:lang w:eastAsia="zh-CN"/>
        </w:rPr>
        <w:t>三</w:t>
      </w:r>
      <w:r>
        <w:rPr>
          <w:rFonts w:hint="eastAsia" w:ascii="仿宋" w:hAnsi="仿宋" w:eastAsia="仿宋" w:cs="仿宋"/>
          <w:b w:val="0"/>
          <w:bCs w:val="0"/>
          <w:color w:val="auto"/>
          <w:sz w:val="28"/>
          <w:szCs w:val="28"/>
        </w:rPr>
        <w:t>）监理企业</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1、凡在佛山市行政区域内承接人防工程项目监理业务的，应当按《佛山市人民防空工程监理单位登记办理指南》到佛山市人民防空协会办理登记；凡具有人防监理专业资质的并在佛山市行政区域内承接人防工程项目的监理企业，应当在每个人防工程建设项目业务合同签订后30天内，向协会通报相关项目信息，登记人防资质及具有人防专业资格和上岗证的从业人员；</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2、监理单位应当按照“建设工程监理合同”的约定，根据人防工程规模和复杂程度，配备相应的现场监理机构、监理人员和监理设施</w:t>
      </w:r>
      <w:r>
        <w:rPr>
          <w:rFonts w:hint="eastAsia" w:ascii="仿宋" w:hAnsi="仿宋" w:eastAsia="仿宋" w:cs="仿宋"/>
          <w:b w:val="0"/>
          <w:bCs w:val="0"/>
          <w:color w:val="auto"/>
          <w:sz w:val="28"/>
          <w:szCs w:val="28"/>
          <w:lang w:eastAsia="zh-CN"/>
        </w:rPr>
        <w:t>；</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3、办理人防工程质量监督手续申报后监理人员原则上不得更换，因特殊原因需更换的，需经</w:t>
      </w:r>
      <w:r>
        <w:rPr>
          <w:rFonts w:hint="eastAsia" w:ascii="仿宋" w:hAnsi="仿宋" w:eastAsia="仿宋" w:cs="仿宋"/>
          <w:b w:val="0"/>
          <w:bCs w:val="0"/>
          <w:color w:val="auto"/>
          <w:sz w:val="28"/>
          <w:szCs w:val="28"/>
          <w:lang w:eastAsia="zh-CN"/>
        </w:rPr>
        <w:t>佛山市人民防空</w:t>
      </w:r>
      <w:r>
        <w:rPr>
          <w:rFonts w:hint="eastAsia" w:ascii="仿宋" w:hAnsi="仿宋" w:eastAsia="仿宋" w:cs="仿宋"/>
          <w:b w:val="0"/>
          <w:bCs w:val="0"/>
          <w:color w:val="auto"/>
          <w:sz w:val="28"/>
          <w:szCs w:val="28"/>
        </w:rPr>
        <w:t>协会对人员资格核对后进行信息的变更；</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4、按照施工图审查批准的设计文件及设计变更文件对施工质量实施监理。竣工验收时出具真实的人防工程质量监理评估报告；</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5、按规定程序组织人防工程分部分项验收；</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6</w:t>
      </w:r>
      <w:r>
        <w:rPr>
          <w:rFonts w:hint="eastAsia" w:ascii="仿宋" w:hAnsi="仿宋" w:eastAsia="仿宋" w:cs="仿宋"/>
          <w:b w:val="0"/>
          <w:bCs w:val="0"/>
          <w:color w:val="auto"/>
          <w:sz w:val="28"/>
          <w:szCs w:val="28"/>
        </w:rPr>
        <w:t>、底板、墙板、顶板等隐蔽工程，未报经核查验收，施工单位擅自浇筑，现场项目监理单位应以书面形式予以制止和纠正，并及时书面向协会通报情况；</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7、对人防工程施工中检查出的问题应监督施工单位落实整改，整改不到位即进入下道工序施工的，监理单位应当出具书面通知予以制止；</w:t>
      </w:r>
      <w:r>
        <w:rPr>
          <w:rFonts w:hint="eastAsia" w:ascii="仿宋" w:hAnsi="仿宋" w:eastAsia="仿宋" w:cs="仿宋"/>
          <w:b w:val="0"/>
          <w:bCs w:val="0"/>
          <w:color w:val="auto"/>
          <w:sz w:val="28"/>
          <w:szCs w:val="28"/>
        </w:rPr>
        <w:t>　　</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8</w:t>
      </w:r>
      <w:r>
        <w:rPr>
          <w:rFonts w:hint="eastAsia" w:ascii="仿宋" w:hAnsi="仿宋" w:eastAsia="仿宋" w:cs="仿宋"/>
          <w:b w:val="0"/>
          <w:bCs w:val="0"/>
          <w:color w:val="auto"/>
          <w:sz w:val="28"/>
          <w:szCs w:val="28"/>
        </w:rPr>
        <w:t>、监理单位应对人防工程专用的防护、防化、通风、电器等设备的质量和安装质量旁站和跟踪监理，确保工程防护质量。</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w:t>
      </w:r>
      <w:r>
        <w:rPr>
          <w:rFonts w:hint="eastAsia" w:ascii="仿宋" w:hAnsi="仿宋" w:eastAsia="仿宋" w:cs="仿宋"/>
          <w:b w:val="0"/>
          <w:bCs w:val="0"/>
          <w:color w:val="auto"/>
          <w:sz w:val="28"/>
          <w:szCs w:val="28"/>
          <w:lang w:eastAsia="zh-CN"/>
        </w:rPr>
        <w:t>四</w:t>
      </w:r>
      <w:r>
        <w:rPr>
          <w:rFonts w:hint="eastAsia" w:ascii="仿宋" w:hAnsi="仿宋" w:eastAsia="仿宋" w:cs="仿宋"/>
          <w:b w:val="0"/>
          <w:bCs w:val="0"/>
          <w:color w:val="auto"/>
          <w:sz w:val="28"/>
          <w:szCs w:val="28"/>
        </w:rPr>
        <w:t>）检测企业</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1、凡具有人防检测专业资质的并在佛山市行政区域内承接人防工程项目的企业，应当在每个人防工程建设项目业务合同签订后30天内，向协会通报相关项目信息；</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2、检测机构应当严格遵守相关规程和技术标准，建立健全检测质量的管理与控制体系；</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3、在开展检测业务时，应当坚持独立、客观、公正的原则，在承接业务、现场检测和检测报告形成过程中，应当严格按照相关的规范、标准和技术条件进行操作；</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4、严格执行见证检测制度。检测应当在见证人员见证下，现场抽取测样和现场检测，现场检测原始记录上应当有两名见证人员签名确认。现场检测的下列情况应记入见证记录：检测机构名称、检测内容、部位及数量；检测日期、检测开始时间、结束时间及检测期间的天气情况；检测人员姓名、证书编号及签名情况；主要测量设备的种类、数量及编号；检测过程中所发生的异常情况。</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auto"/>
        <w:rPr>
          <w:rStyle w:val="7"/>
          <w:rFonts w:ascii="仿宋" w:hAnsi="仿宋" w:eastAsia="仿宋" w:cs="仿宋"/>
          <w:b w:val="0"/>
          <w:bCs w:val="0"/>
          <w:color w:val="auto"/>
          <w:sz w:val="28"/>
          <w:szCs w:val="28"/>
        </w:rPr>
      </w:pP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auto"/>
        <w:rPr>
          <w:rFonts w:ascii="仿宋" w:hAnsi="仿宋" w:eastAsia="仿宋" w:cs="仿宋"/>
          <w:b/>
          <w:bCs/>
          <w:color w:val="auto"/>
          <w:sz w:val="28"/>
          <w:szCs w:val="28"/>
        </w:rPr>
      </w:pPr>
      <w:r>
        <w:rPr>
          <w:rStyle w:val="7"/>
          <w:rFonts w:hint="eastAsia" w:ascii="仿宋" w:hAnsi="仿宋" w:eastAsia="仿宋" w:cs="仿宋"/>
          <w:b/>
          <w:bCs/>
          <w:color w:val="auto"/>
          <w:sz w:val="28"/>
          <w:szCs w:val="28"/>
        </w:rPr>
        <w:t>第四章  权利义务</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第十六条  参与人防工程建设项目的各类企业签约后享有以下权利和义务：</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（一）权利</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1、优先获得人防工程建设的行业政策、行业标准、行业资料、</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行业市场等相关信息；</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2、要求自律委员会对违约和行业垄断或不正当竞争行为进行调查处理；并可按专业需要列席自律委员会关于调查处理的专题会议；</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3、对违约或不正当竞争行为提出处理建议；</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4、对涉及本单位的违约行为调查进行合理的辩护和申诉；</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5、对自律委员会执行本公约的合理性和公正性进行监督。</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(二) 义务</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1、自觉遵守人防行业自律公约条款，自愿签署行业自律公约承诺书；</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2、抵制、举报、投诉人防工程建设单位和行业管理工作人员的违约行为，举报和投诉应以书面、实名的方式，并附相关证据材料；</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　　3、参与或配合行业自律公约管理和对违约行为的调查处理</w:t>
      </w:r>
      <w:r>
        <w:rPr>
          <w:rFonts w:hint="eastAsia" w:ascii="仿宋" w:hAnsi="仿宋" w:eastAsia="仿宋" w:cs="仿宋"/>
          <w:b w:val="0"/>
          <w:bCs w:val="0"/>
          <w:color w:val="auto"/>
          <w:sz w:val="28"/>
          <w:szCs w:val="28"/>
          <w:lang w:eastAsia="zh-CN"/>
        </w:rPr>
        <w:t>；</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4、承担因违约行为、确需进行鉴定、检测、专家认证等查证发生的</w:t>
      </w:r>
      <w:r>
        <w:rPr>
          <w:rFonts w:hint="eastAsia" w:ascii="仿宋" w:hAnsi="仿宋" w:eastAsia="仿宋" w:cs="仿宋"/>
          <w:b w:val="0"/>
          <w:bCs w:val="0"/>
          <w:color w:val="auto"/>
          <w:sz w:val="28"/>
          <w:szCs w:val="28"/>
          <w:lang w:eastAsia="zh-CN"/>
        </w:rPr>
        <w:t>一切</w:t>
      </w:r>
      <w:r>
        <w:rPr>
          <w:rFonts w:hint="eastAsia" w:ascii="仿宋" w:hAnsi="仿宋" w:eastAsia="仿宋" w:cs="仿宋"/>
          <w:b w:val="0"/>
          <w:bCs w:val="0"/>
          <w:color w:val="auto"/>
          <w:sz w:val="28"/>
          <w:szCs w:val="28"/>
        </w:rPr>
        <w:t>费用。</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w:t>
      </w:r>
      <w:r>
        <w:rPr>
          <w:rFonts w:hint="eastAsia" w:ascii="仿宋" w:hAnsi="仿宋" w:eastAsia="仿宋" w:cs="仿宋"/>
          <w:b/>
          <w:bCs/>
          <w:color w:val="auto"/>
          <w:sz w:val="28"/>
          <w:szCs w:val="28"/>
        </w:rPr>
        <w:t>　</w:t>
      </w:r>
      <w:r>
        <w:rPr>
          <w:rStyle w:val="7"/>
          <w:rFonts w:hint="eastAsia" w:ascii="仿宋" w:hAnsi="仿宋" w:eastAsia="仿宋" w:cs="仿宋"/>
          <w:b/>
          <w:bCs/>
          <w:color w:val="auto"/>
          <w:sz w:val="28"/>
          <w:szCs w:val="28"/>
        </w:rPr>
        <w:t>第五章  奖励惩戒</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第十七条 自律委员会应当组织相关人员对签约企业的履约情况进行评估，对严格遵守并维护本公约的，给予通报</w:t>
      </w:r>
      <w:r>
        <w:rPr>
          <w:rFonts w:hint="eastAsia" w:ascii="仿宋" w:hAnsi="仿宋" w:eastAsia="仿宋" w:cs="仿宋"/>
          <w:b w:val="0"/>
          <w:bCs w:val="0"/>
          <w:color w:val="auto"/>
          <w:sz w:val="28"/>
          <w:szCs w:val="28"/>
          <w:lang w:eastAsia="zh-CN"/>
        </w:rPr>
        <w:t>表扬</w:t>
      </w:r>
      <w:r>
        <w:rPr>
          <w:rFonts w:hint="eastAsia" w:ascii="仿宋" w:hAnsi="仿宋" w:eastAsia="仿宋" w:cs="仿宋"/>
          <w:b w:val="0"/>
          <w:bCs w:val="0"/>
          <w:color w:val="auto"/>
          <w:sz w:val="28"/>
          <w:szCs w:val="28"/>
        </w:rPr>
        <w:t>奖励，并将评估结果报送政府部门的信用评价体系。</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第十</w:t>
      </w:r>
      <w:r>
        <w:rPr>
          <w:rFonts w:hint="eastAsia" w:ascii="仿宋" w:hAnsi="仿宋" w:eastAsia="仿宋" w:cs="仿宋"/>
          <w:b w:val="0"/>
          <w:bCs w:val="0"/>
          <w:color w:val="auto"/>
          <w:sz w:val="28"/>
          <w:szCs w:val="28"/>
          <w:lang w:eastAsia="zh-CN"/>
        </w:rPr>
        <w:t>八</w:t>
      </w:r>
      <w:r>
        <w:rPr>
          <w:rFonts w:hint="eastAsia" w:ascii="仿宋" w:hAnsi="仿宋" w:eastAsia="仿宋" w:cs="仿宋"/>
          <w:b w:val="0"/>
          <w:bCs w:val="0"/>
          <w:color w:val="auto"/>
          <w:sz w:val="28"/>
          <w:szCs w:val="28"/>
        </w:rPr>
        <w:t>条  对违反本公约的行为、给本行业造成不良影响的，经查证属实的，将视情节轻重，分别给予以下惩戒：</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（一）警告、责成书面检查；</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（二）行业内通报批评、督促其限期整改；</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（三）视情节分级向区、市行业主管部门，外市行业协会、省行业协会发文，建议予以不良行为记录；</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四）情节特别严重的，是会员单位的予以除名；是社会企业的，项目登记时重点核查；并处书面转报行业主管部门依法查处，建议给予降低资质等级、注销资质、禁止政府投资项目的参与、清出本市市场的行政处罚。</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auto"/>
        <w:rPr>
          <w:rFonts w:ascii="仿宋" w:hAnsi="仿宋" w:eastAsia="仿宋" w:cs="仿宋"/>
          <w:b/>
          <w:bCs/>
          <w:color w:val="auto"/>
          <w:sz w:val="28"/>
          <w:szCs w:val="28"/>
        </w:rPr>
      </w:pPr>
      <w:r>
        <w:rPr>
          <w:rStyle w:val="7"/>
          <w:rFonts w:hint="eastAsia" w:ascii="仿宋" w:hAnsi="仿宋" w:eastAsia="仿宋" w:cs="仿宋"/>
          <w:b/>
          <w:bCs/>
          <w:color w:val="auto"/>
          <w:sz w:val="28"/>
          <w:szCs w:val="28"/>
        </w:rPr>
        <w:t>第六章  监督管理</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第</w:t>
      </w:r>
      <w:r>
        <w:rPr>
          <w:rFonts w:hint="eastAsia" w:ascii="仿宋" w:hAnsi="仿宋" w:eastAsia="仿宋" w:cs="仿宋"/>
          <w:b w:val="0"/>
          <w:bCs w:val="0"/>
          <w:color w:val="auto"/>
          <w:sz w:val="28"/>
          <w:szCs w:val="28"/>
          <w:lang w:eastAsia="zh-CN"/>
        </w:rPr>
        <w:t>十九</w:t>
      </w:r>
      <w:r>
        <w:rPr>
          <w:rFonts w:hint="eastAsia" w:ascii="仿宋" w:hAnsi="仿宋" w:eastAsia="仿宋" w:cs="仿宋"/>
          <w:b w:val="0"/>
          <w:bCs w:val="0"/>
          <w:color w:val="auto"/>
          <w:sz w:val="28"/>
          <w:szCs w:val="28"/>
        </w:rPr>
        <w:t>条  自律委员会在佛山市人民防空协会领导下负责公约实施的组织领导和检查督促的具体工作，并受理违约事件的投诉、举报和申诉,组织对违约事件的调查核实与认定处理；</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自律委员会由五至九人组成，设主任一人，由协会副会长兼任，设副主任一至二人，成员由本协会专家库专家和工作人员组成，办公地点设在本协会办公室。</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第二十条  对违反本公约的，自律委员会应采取调查、问询、听证、合议等方式，按少数服从多数原则依据本公约相应条款作出处理决定；</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自律委员会可以聘请相关专业技术人员组成专家组参与对违约事件的调查核实与认定工作。</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　　第二十</w:t>
      </w:r>
      <w:r>
        <w:rPr>
          <w:rFonts w:hint="eastAsia" w:ascii="仿宋" w:hAnsi="仿宋" w:eastAsia="仿宋" w:cs="仿宋"/>
          <w:b w:val="0"/>
          <w:bCs w:val="0"/>
          <w:color w:val="auto"/>
          <w:sz w:val="28"/>
          <w:szCs w:val="28"/>
          <w:lang w:eastAsia="zh-CN"/>
        </w:rPr>
        <w:t>一</w:t>
      </w:r>
      <w:r>
        <w:rPr>
          <w:rFonts w:hint="eastAsia" w:ascii="仿宋" w:hAnsi="仿宋" w:eastAsia="仿宋" w:cs="仿宋"/>
          <w:b w:val="0"/>
          <w:bCs w:val="0"/>
          <w:color w:val="auto"/>
          <w:sz w:val="28"/>
          <w:szCs w:val="28"/>
        </w:rPr>
        <w:t>条  自律委员会按照例行检查、重点核查、有告必查的原则实施监管，对有下列行为情形之一的企业，实施重点核查：</w:t>
      </w:r>
    </w:p>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560" w:firstLineChars="200"/>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（一）同类产品或同类服务的价格在一个年度或一个区域内出现70%的项目报价位于全市行业最高或最低价的；</w:t>
      </w:r>
    </w:p>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560" w:firstLineChars="200"/>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（二）项目的价格高于或低于市场平均价格50%以上的（市场平均价由协会收集企业提供项目信息表后，统一公布）；</w:t>
      </w:r>
    </w:p>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560" w:firstLineChars="200"/>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（三）无故不参加行业各级组织的执业资质、资格专业培训和继续教育的；</w:t>
      </w:r>
    </w:p>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560" w:firstLineChars="200"/>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（四）不愿遵守行业自律公约且开展业务活动的；</w:t>
      </w:r>
    </w:p>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560" w:firstLineChars="200"/>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（五）设计文件出现违反《人民防空地下室设计规范》GB 50038-2005等强制性法律法规的条文，违反强制性标准较多；</w:t>
      </w:r>
    </w:p>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（六）经人防工程质量监督单位核查验收时存在防护质量问题较多、或经两次核验仍不合格的人防工程项目的监理和施工企业；</w:t>
      </w:r>
    </w:p>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（七）某项业务或某个行政区域内没有形成合理市场竞争机制的。</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第二十</w:t>
      </w:r>
      <w:r>
        <w:rPr>
          <w:rFonts w:hint="eastAsia" w:ascii="仿宋" w:hAnsi="仿宋" w:eastAsia="仿宋" w:cs="仿宋"/>
          <w:color w:val="auto"/>
          <w:sz w:val="28"/>
          <w:szCs w:val="28"/>
          <w:lang w:eastAsia="zh-CN"/>
        </w:rPr>
        <w:t>二</w:t>
      </w:r>
      <w:r>
        <w:rPr>
          <w:rFonts w:hint="eastAsia" w:ascii="仿宋" w:hAnsi="仿宋" w:eastAsia="仿宋" w:cs="仿宋"/>
          <w:color w:val="auto"/>
          <w:sz w:val="28"/>
          <w:szCs w:val="28"/>
        </w:rPr>
        <w:t>条  自律委员会决定实施惩戒的，应当向当事单位发出《违约惩戒告知书》，列明拟惩戒的事项、理由、惩戒方式，告知当事人有申诉的权利。当事人如对惩戒决定不服，应在收到《违约惩戒告知书》后5个工作日内，向本协会提出书面申诉。当事人逾期不予申诉的，自律委员会向当事人发出《违约惩戒决定书》并执行惩戒</w:t>
      </w:r>
      <w:r>
        <w:rPr>
          <w:rFonts w:hint="eastAsia" w:ascii="仿宋" w:hAnsi="仿宋" w:eastAsia="仿宋" w:cs="仿宋"/>
          <w:color w:val="auto"/>
          <w:sz w:val="28"/>
          <w:szCs w:val="28"/>
          <w:lang w:eastAsia="zh-CN"/>
        </w:rPr>
        <w:t>。</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第二十</w:t>
      </w:r>
      <w:r>
        <w:rPr>
          <w:rFonts w:hint="eastAsia" w:ascii="仿宋" w:hAnsi="仿宋" w:eastAsia="仿宋" w:cs="仿宋"/>
          <w:color w:val="auto"/>
          <w:sz w:val="28"/>
          <w:szCs w:val="28"/>
          <w:lang w:eastAsia="zh-CN"/>
        </w:rPr>
        <w:t>三</w:t>
      </w:r>
      <w:r>
        <w:rPr>
          <w:rFonts w:hint="eastAsia" w:ascii="仿宋" w:hAnsi="仿宋" w:eastAsia="仿宋" w:cs="仿宋"/>
          <w:color w:val="auto"/>
          <w:sz w:val="28"/>
          <w:szCs w:val="28"/>
        </w:rPr>
        <w:t>条  违约企业应根据有关规定或企业内部管理制度对违约责任人进行处理，并将处理结果上报自律委员会记录在案，作为执业资格的诚信认证依据。</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textAlignment w:val="auto"/>
        <w:rPr>
          <w:rFonts w:hint="eastAsia" w:ascii="仿宋" w:hAnsi="仿宋" w:eastAsia="仿宋" w:cs="仿宋"/>
          <w:color w:val="auto"/>
          <w:sz w:val="28"/>
          <w:szCs w:val="28"/>
        </w:rPr>
      </w:pP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textAlignment w:val="auto"/>
        <w:rPr>
          <w:rFonts w:hint="eastAsia" w:ascii="仿宋" w:hAnsi="仿宋" w:eastAsia="仿宋" w:cs="仿宋"/>
          <w:color w:val="auto"/>
          <w:sz w:val="28"/>
          <w:szCs w:val="28"/>
        </w:rPr>
      </w:pP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auto"/>
        <w:rPr>
          <w:rFonts w:ascii="仿宋" w:hAnsi="仿宋" w:eastAsia="仿宋" w:cs="仿宋"/>
          <w:color w:val="auto"/>
          <w:sz w:val="28"/>
          <w:szCs w:val="28"/>
        </w:rPr>
      </w:pPr>
      <w:r>
        <w:rPr>
          <w:rStyle w:val="7"/>
          <w:rFonts w:hint="eastAsia" w:ascii="仿宋" w:hAnsi="仿宋" w:eastAsia="仿宋" w:cs="仿宋"/>
          <w:color w:val="auto"/>
          <w:sz w:val="28"/>
          <w:szCs w:val="28"/>
        </w:rPr>
        <w:t>第七章  附  则</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hint="eastAsia" w:ascii="仿宋" w:hAnsi="仿宋" w:eastAsia="仿宋" w:cs="仿宋"/>
          <w:b w:val="0"/>
          <w:bCs w:val="0"/>
          <w:color w:val="auto"/>
          <w:sz w:val="28"/>
          <w:szCs w:val="28"/>
        </w:rPr>
      </w:pPr>
      <w:r>
        <w:rPr>
          <w:rFonts w:hint="eastAsia" w:ascii="仿宋" w:hAnsi="仿宋" w:eastAsia="仿宋" w:cs="仿宋"/>
          <w:color w:val="auto"/>
          <w:sz w:val="28"/>
          <w:szCs w:val="28"/>
        </w:rPr>
        <w:t>　　</w:t>
      </w:r>
      <w:r>
        <w:rPr>
          <w:rFonts w:hint="eastAsia" w:ascii="仿宋" w:hAnsi="仿宋" w:eastAsia="仿宋" w:cs="仿宋"/>
          <w:b w:val="0"/>
          <w:bCs w:val="0"/>
          <w:color w:val="auto"/>
          <w:sz w:val="28"/>
          <w:szCs w:val="28"/>
        </w:rPr>
        <w:t>第二十</w:t>
      </w:r>
      <w:r>
        <w:rPr>
          <w:rFonts w:hint="eastAsia" w:ascii="仿宋" w:hAnsi="仿宋" w:eastAsia="仿宋" w:cs="仿宋"/>
          <w:b w:val="0"/>
          <w:bCs w:val="0"/>
          <w:color w:val="auto"/>
          <w:sz w:val="28"/>
          <w:szCs w:val="28"/>
          <w:lang w:eastAsia="zh-CN"/>
        </w:rPr>
        <w:t>四</w:t>
      </w:r>
      <w:r>
        <w:rPr>
          <w:rFonts w:hint="eastAsia" w:ascii="仿宋" w:hAnsi="仿宋" w:eastAsia="仿宋" w:cs="仿宋"/>
          <w:b w:val="0"/>
          <w:bCs w:val="0"/>
          <w:color w:val="auto"/>
          <w:sz w:val="28"/>
          <w:szCs w:val="28"/>
        </w:rPr>
        <w:t>条  本公约由佛山市人民防空协会负责制定和解释；本行业公约</w:t>
      </w:r>
      <w:r>
        <w:rPr>
          <w:rFonts w:hint="eastAsia" w:ascii="仿宋" w:hAnsi="仿宋" w:eastAsia="仿宋" w:cs="仿宋"/>
          <w:b w:val="0"/>
          <w:bCs w:val="0"/>
          <w:color w:val="auto"/>
          <w:sz w:val="28"/>
          <w:szCs w:val="28"/>
          <w:lang w:eastAsia="zh-CN"/>
        </w:rPr>
        <w:t>自参与</w:t>
      </w:r>
      <w:r>
        <w:rPr>
          <w:rFonts w:hint="eastAsia" w:ascii="仿宋" w:hAnsi="仿宋" w:eastAsia="仿宋" w:cs="仿宋"/>
          <w:b w:val="0"/>
          <w:bCs w:val="0"/>
          <w:color w:val="auto"/>
          <w:sz w:val="28"/>
          <w:szCs w:val="28"/>
        </w:rPr>
        <w:t>单位</w:t>
      </w:r>
      <w:r>
        <w:rPr>
          <w:rFonts w:hint="eastAsia" w:ascii="仿宋" w:hAnsi="仿宋" w:eastAsia="仿宋" w:cs="仿宋"/>
          <w:b w:val="0"/>
          <w:bCs w:val="0"/>
          <w:color w:val="auto"/>
          <w:sz w:val="28"/>
          <w:szCs w:val="28"/>
          <w:lang w:eastAsia="zh-CN"/>
        </w:rPr>
        <w:t>在《承诺书》盖章</w:t>
      </w:r>
      <w:r>
        <w:rPr>
          <w:rFonts w:hint="eastAsia" w:ascii="仿宋" w:hAnsi="仿宋" w:eastAsia="仿宋" w:cs="仿宋"/>
          <w:b w:val="0"/>
          <w:bCs w:val="0"/>
          <w:color w:val="auto"/>
          <w:sz w:val="28"/>
          <w:szCs w:val="28"/>
        </w:rPr>
        <w:t xml:space="preserve">并报备业务主管部门后生效。 </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第二十</w:t>
      </w:r>
      <w:r>
        <w:rPr>
          <w:rFonts w:hint="eastAsia" w:ascii="仿宋" w:hAnsi="仿宋" w:eastAsia="仿宋" w:cs="仿宋"/>
          <w:color w:val="auto"/>
          <w:sz w:val="28"/>
          <w:szCs w:val="28"/>
          <w:lang w:eastAsia="zh-CN"/>
        </w:rPr>
        <w:t>五</w:t>
      </w:r>
      <w:r>
        <w:rPr>
          <w:rFonts w:hint="eastAsia" w:ascii="仿宋" w:hAnsi="仿宋" w:eastAsia="仿宋" w:cs="仿宋"/>
          <w:color w:val="auto"/>
          <w:sz w:val="28"/>
          <w:szCs w:val="28"/>
        </w:rPr>
        <w:t>条  经三分之一以上会员单位或由二分之一以上理事单位联署提议；</w:t>
      </w:r>
      <w:r>
        <w:rPr>
          <w:rFonts w:hint="eastAsia" w:ascii="仿宋" w:hAnsi="仿宋" w:eastAsia="仿宋" w:cs="仿宋"/>
          <w:color w:val="auto"/>
          <w:sz w:val="28"/>
          <w:szCs w:val="28"/>
          <w:lang w:eastAsia="zh-CN"/>
        </w:rPr>
        <w:t>经</w:t>
      </w:r>
      <w:r>
        <w:rPr>
          <w:rFonts w:hint="eastAsia" w:ascii="仿宋" w:hAnsi="仿宋" w:eastAsia="仿宋" w:cs="仿宋"/>
          <w:color w:val="auto"/>
          <w:sz w:val="28"/>
          <w:szCs w:val="28"/>
        </w:rPr>
        <w:t>理事会决定</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可以对本公约进行修订。</w:t>
      </w:r>
    </w:p>
    <w:p>
      <w:pPr>
        <w:pStyle w:val="5"/>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480"/>
        <w:textAlignment w:val="auto"/>
        <w:rPr>
          <w:rFonts w:ascii="仿宋" w:hAnsi="仿宋" w:eastAsia="仿宋" w:cs="仿宋"/>
          <w:color w:val="333333"/>
          <w:sz w:val="28"/>
          <w:szCs w:val="28"/>
        </w:rPr>
      </w:pPr>
      <w:r>
        <w:rPr>
          <w:rFonts w:hint="eastAsia" w:ascii="仿宋" w:hAnsi="仿宋" w:eastAsia="仿宋" w:cs="仿宋"/>
          <w:color w:val="auto"/>
          <w:sz w:val="28"/>
          <w:szCs w:val="28"/>
        </w:rPr>
        <w:t>第二十</w:t>
      </w:r>
      <w:r>
        <w:rPr>
          <w:rFonts w:hint="eastAsia" w:ascii="仿宋" w:hAnsi="仿宋" w:eastAsia="仿宋" w:cs="仿宋"/>
          <w:color w:val="auto"/>
          <w:sz w:val="28"/>
          <w:szCs w:val="28"/>
          <w:lang w:eastAsia="zh-CN"/>
        </w:rPr>
        <w:t>六</w:t>
      </w:r>
      <w:r>
        <w:rPr>
          <w:rFonts w:hint="eastAsia" w:ascii="仿宋" w:hAnsi="仿宋" w:eastAsia="仿宋" w:cs="仿宋"/>
          <w:color w:val="auto"/>
          <w:sz w:val="28"/>
          <w:szCs w:val="28"/>
        </w:rPr>
        <w:t>条  自律委员会制定的公约解释，应当经协会理事会议讨论通过并公布后生效，公约解释与本公约条款具有同等约束力；《承诺书》式样见附件。</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Theme="majorEastAsia" w:hAnsiTheme="majorEastAsia" w:eastAsiaTheme="majorEastAsia" w:cstheme="majorEastAsia"/>
          <w:b/>
          <w:kern w:val="21"/>
          <w:sz w:val="44"/>
          <w:szCs w:val="44"/>
        </w:rPr>
      </w:pPr>
    </w:p>
    <w:p>
      <w:pPr>
        <w:adjustRightInd w:val="0"/>
        <w:snapToGrid w:val="0"/>
        <w:spacing w:line="560" w:lineRule="exact"/>
        <w:jc w:val="center"/>
        <w:rPr>
          <w:rFonts w:hint="eastAsia" w:asciiTheme="majorEastAsia" w:hAnsiTheme="majorEastAsia" w:eastAsiaTheme="majorEastAsia" w:cstheme="majorEastAsia"/>
          <w:b/>
          <w:kern w:val="21"/>
          <w:sz w:val="44"/>
          <w:szCs w:val="44"/>
        </w:rPr>
      </w:pPr>
    </w:p>
    <w:p>
      <w:pPr>
        <w:adjustRightInd w:val="0"/>
        <w:snapToGrid w:val="0"/>
        <w:spacing w:line="560" w:lineRule="exact"/>
        <w:jc w:val="center"/>
        <w:rPr>
          <w:rFonts w:hint="eastAsia" w:asciiTheme="majorEastAsia" w:hAnsiTheme="majorEastAsia" w:eastAsiaTheme="majorEastAsia" w:cstheme="majorEastAsia"/>
          <w:b/>
          <w:kern w:val="21"/>
          <w:sz w:val="44"/>
          <w:szCs w:val="44"/>
        </w:rPr>
      </w:pPr>
    </w:p>
    <w:p>
      <w:pPr>
        <w:adjustRightInd w:val="0"/>
        <w:snapToGrid w:val="0"/>
        <w:spacing w:line="560" w:lineRule="exact"/>
        <w:jc w:val="center"/>
        <w:rPr>
          <w:rFonts w:hint="eastAsia" w:asciiTheme="majorEastAsia" w:hAnsiTheme="majorEastAsia" w:eastAsiaTheme="majorEastAsia" w:cstheme="majorEastAsia"/>
          <w:b/>
          <w:kern w:val="21"/>
          <w:sz w:val="44"/>
          <w:szCs w:val="44"/>
        </w:rPr>
      </w:pPr>
    </w:p>
    <w:p>
      <w:pPr>
        <w:adjustRightInd w:val="0"/>
        <w:snapToGrid w:val="0"/>
        <w:spacing w:line="560" w:lineRule="exact"/>
        <w:jc w:val="center"/>
        <w:rPr>
          <w:rFonts w:hint="eastAsia" w:asciiTheme="majorEastAsia" w:hAnsiTheme="majorEastAsia" w:eastAsiaTheme="majorEastAsia" w:cstheme="majorEastAsia"/>
          <w:b/>
          <w:kern w:val="21"/>
          <w:sz w:val="44"/>
          <w:szCs w:val="44"/>
        </w:rPr>
      </w:pPr>
    </w:p>
    <w:p>
      <w:pPr>
        <w:adjustRightInd w:val="0"/>
        <w:snapToGrid w:val="0"/>
        <w:spacing w:line="560" w:lineRule="exact"/>
        <w:jc w:val="center"/>
        <w:rPr>
          <w:rFonts w:hint="eastAsia" w:asciiTheme="majorEastAsia" w:hAnsiTheme="majorEastAsia" w:eastAsiaTheme="majorEastAsia" w:cstheme="majorEastAsia"/>
          <w:b/>
          <w:kern w:val="21"/>
          <w:sz w:val="44"/>
          <w:szCs w:val="44"/>
        </w:rPr>
      </w:pPr>
    </w:p>
    <w:p>
      <w:pPr>
        <w:adjustRightInd w:val="0"/>
        <w:snapToGrid w:val="0"/>
        <w:spacing w:line="560" w:lineRule="exact"/>
        <w:jc w:val="center"/>
        <w:rPr>
          <w:rFonts w:hint="eastAsia" w:asciiTheme="majorEastAsia" w:hAnsiTheme="majorEastAsia" w:eastAsiaTheme="majorEastAsia" w:cstheme="majorEastAsia"/>
          <w:b/>
          <w:kern w:val="21"/>
          <w:sz w:val="44"/>
          <w:szCs w:val="44"/>
        </w:rPr>
      </w:pPr>
    </w:p>
    <w:p>
      <w:pPr>
        <w:adjustRightInd w:val="0"/>
        <w:snapToGrid w:val="0"/>
        <w:spacing w:line="560" w:lineRule="exact"/>
        <w:jc w:val="center"/>
        <w:rPr>
          <w:rFonts w:hint="eastAsia" w:asciiTheme="majorEastAsia" w:hAnsiTheme="majorEastAsia" w:eastAsiaTheme="majorEastAsia" w:cstheme="majorEastAsia"/>
          <w:b/>
          <w:kern w:val="21"/>
          <w:sz w:val="44"/>
          <w:szCs w:val="44"/>
        </w:rPr>
      </w:pPr>
    </w:p>
    <w:p>
      <w:pPr>
        <w:adjustRightInd w:val="0"/>
        <w:snapToGrid w:val="0"/>
        <w:spacing w:line="560" w:lineRule="exact"/>
        <w:jc w:val="center"/>
        <w:rPr>
          <w:rFonts w:hint="eastAsia" w:asciiTheme="majorEastAsia" w:hAnsiTheme="majorEastAsia" w:eastAsiaTheme="majorEastAsia" w:cstheme="majorEastAsia"/>
          <w:b/>
          <w:kern w:val="21"/>
          <w:sz w:val="44"/>
          <w:szCs w:val="44"/>
        </w:rPr>
      </w:pPr>
    </w:p>
    <w:p>
      <w:pPr>
        <w:adjustRightInd w:val="0"/>
        <w:snapToGrid w:val="0"/>
        <w:spacing w:line="560" w:lineRule="exact"/>
        <w:jc w:val="center"/>
        <w:rPr>
          <w:rFonts w:hint="eastAsia" w:asciiTheme="majorEastAsia" w:hAnsiTheme="majorEastAsia" w:eastAsiaTheme="majorEastAsia" w:cstheme="majorEastAsia"/>
          <w:b/>
          <w:kern w:val="21"/>
          <w:sz w:val="44"/>
          <w:szCs w:val="44"/>
        </w:rPr>
      </w:pPr>
    </w:p>
    <w:p>
      <w:pPr>
        <w:adjustRightInd w:val="0"/>
        <w:snapToGrid w:val="0"/>
        <w:spacing w:line="560" w:lineRule="exact"/>
        <w:jc w:val="center"/>
        <w:rPr>
          <w:rFonts w:hint="eastAsia" w:asciiTheme="majorEastAsia" w:hAnsiTheme="majorEastAsia" w:eastAsiaTheme="majorEastAsia" w:cstheme="majorEastAsia"/>
          <w:b/>
          <w:kern w:val="21"/>
          <w:sz w:val="44"/>
          <w:szCs w:val="44"/>
        </w:rPr>
      </w:pPr>
    </w:p>
    <w:p>
      <w:pPr>
        <w:adjustRightInd w:val="0"/>
        <w:snapToGrid w:val="0"/>
        <w:spacing w:line="560" w:lineRule="exact"/>
        <w:jc w:val="center"/>
        <w:rPr>
          <w:rFonts w:hint="eastAsia" w:asciiTheme="majorEastAsia" w:hAnsiTheme="majorEastAsia" w:eastAsiaTheme="majorEastAsia" w:cstheme="majorEastAsia"/>
          <w:b/>
          <w:kern w:val="21"/>
          <w:sz w:val="44"/>
          <w:szCs w:val="44"/>
        </w:rPr>
      </w:pPr>
    </w:p>
    <w:p>
      <w:pPr>
        <w:adjustRightInd w:val="0"/>
        <w:snapToGrid w:val="0"/>
        <w:spacing w:line="560" w:lineRule="exact"/>
        <w:jc w:val="center"/>
        <w:rPr>
          <w:rFonts w:hint="eastAsia" w:asciiTheme="majorEastAsia" w:hAnsiTheme="majorEastAsia" w:eastAsiaTheme="majorEastAsia" w:cstheme="majorEastAsia"/>
          <w:b/>
          <w:kern w:val="21"/>
          <w:sz w:val="44"/>
          <w:szCs w:val="44"/>
        </w:rPr>
      </w:pPr>
    </w:p>
    <w:p>
      <w:pPr>
        <w:adjustRightInd w:val="0"/>
        <w:snapToGrid w:val="0"/>
        <w:spacing w:line="560" w:lineRule="exact"/>
        <w:jc w:val="center"/>
        <w:rPr>
          <w:rFonts w:hint="eastAsia" w:asciiTheme="majorEastAsia" w:hAnsiTheme="majorEastAsia" w:eastAsiaTheme="majorEastAsia" w:cstheme="majorEastAsia"/>
          <w:b/>
          <w:kern w:val="21"/>
          <w:sz w:val="44"/>
          <w:szCs w:val="44"/>
        </w:rPr>
      </w:pPr>
    </w:p>
    <w:p>
      <w:pPr>
        <w:adjustRightInd w:val="0"/>
        <w:snapToGrid w:val="0"/>
        <w:spacing w:line="560" w:lineRule="exact"/>
        <w:jc w:val="center"/>
        <w:rPr>
          <w:rFonts w:hint="eastAsia" w:asciiTheme="majorEastAsia" w:hAnsiTheme="majorEastAsia" w:eastAsiaTheme="majorEastAsia" w:cstheme="majorEastAsia"/>
          <w:b/>
          <w:kern w:val="21"/>
          <w:sz w:val="44"/>
          <w:szCs w:val="44"/>
        </w:rPr>
      </w:pPr>
    </w:p>
    <w:p>
      <w:pPr>
        <w:adjustRightInd w:val="0"/>
        <w:snapToGrid w:val="0"/>
        <w:spacing w:line="560" w:lineRule="exact"/>
        <w:jc w:val="center"/>
        <w:rPr>
          <w:rFonts w:hint="eastAsia" w:asciiTheme="majorEastAsia" w:hAnsiTheme="majorEastAsia" w:eastAsiaTheme="majorEastAsia" w:cstheme="majorEastAsia"/>
          <w:b/>
          <w:kern w:val="21"/>
          <w:sz w:val="44"/>
          <w:szCs w:val="44"/>
        </w:rPr>
      </w:pPr>
    </w:p>
    <w:p>
      <w:pPr>
        <w:adjustRightInd w:val="0"/>
        <w:snapToGrid w:val="0"/>
        <w:spacing w:line="560" w:lineRule="exact"/>
        <w:jc w:val="both"/>
        <w:rPr>
          <w:rFonts w:hint="eastAsia" w:asciiTheme="majorEastAsia" w:hAnsiTheme="majorEastAsia" w:eastAsiaTheme="majorEastAsia" w:cstheme="majorEastAsia"/>
          <w:b/>
          <w:kern w:val="21"/>
          <w:sz w:val="44"/>
          <w:szCs w:val="44"/>
        </w:rPr>
      </w:pPr>
    </w:p>
    <w:p>
      <w:pPr>
        <w:adjustRightInd w:val="0"/>
        <w:snapToGrid w:val="0"/>
        <w:spacing w:line="560" w:lineRule="exact"/>
        <w:jc w:val="both"/>
        <w:rPr>
          <w:rFonts w:hint="eastAsia" w:asciiTheme="majorEastAsia" w:hAnsiTheme="majorEastAsia" w:eastAsiaTheme="majorEastAsia" w:cstheme="majorEastAsia"/>
          <w:b/>
          <w:kern w:val="21"/>
          <w:sz w:val="44"/>
          <w:szCs w:val="44"/>
        </w:rPr>
      </w:pPr>
    </w:p>
    <w:p>
      <w:pPr>
        <w:adjustRightInd w:val="0"/>
        <w:snapToGrid w:val="0"/>
        <w:spacing w:line="560" w:lineRule="exact"/>
        <w:jc w:val="center"/>
        <w:rPr>
          <w:rFonts w:hint="eastAsia" w:asciiTheme="majorEastAsia" w:hAnsiTheme="majorEastAsia" w:eastAsiaTheme="majorEastAsia" w:cstheme="majorEastAsia"/>
          <w:b/>
          <w:kern w:val="21"/>
          <w:sz w:val="44"/>
          <w:szCs w:val="44"/>
          <w:lang w:val="en-US" w:eastAsia="zh-CN"/>
        </w:rPr>
      </w:pPr>
      <w:r>
        <w:rPr>
          <w:rFonts w:hint="eastAsia" w:asciiTheme="majorEastAsia" w:hAnsiTheme="majorEastAsia" w:eastAsiaTheme="majorEastAsia" w:cstheme="majorEastAsia"/>
          <w:b/>
          <w:kern w:val="21"/>
          <w:sz w:val="44"/>
          <w:szCs w:val="44"/>
        </w:rPr>
        <w:t>佛山市人民防空行业自律公约承诺书</w:t>
      </w:r>
    </w:p>
    <w:p>
      <w:pPr>
        <w:adjustRightInd w:val="0"/>
        <w:snapToGrid w:val="0"/>
        <w:spacing w:line="560" w:lineRule="exact"/>
        <w:ind w:firstLine="562" w:firstLineChars="200"/>
        <w:jc w:val="left"/>
        <w:rPr>
          <w:rFonts w:ascii="仿宋" w:hAnsi="仿宋" w:eastAsia="仿宋" w:cs="仿宋"/>
          <w:b/>
          <w:kern w:val="21"/>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cs="仿宋"/>
          <w:kern w:val="21"/>
          <w:sz w:val="32"/>
          <w:szCs w:val="32"/>
        </w:rPr>
      </w:pPr>
      <w:r>
        <w:rPr>
          <w:rFonts w:hint="eastAsia" w:ascii="仿宋" w:hAnsi="仿宋" w:eastAsia="仿宋" w:cs="仿宋"/>
          <w:kern w:val="21"/>
          <w:sz w:val="32"/>
          <w:szCs w:val="32"/>
        </w:rPr>
        <w:t>本企业郑重承诺：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 w:cs="仿宋"/>
          <w:kern w:val="21"/>
          <w:sz w:val="32"/>
          <w:szCs w:val="32"/>
        </w:rPr>
      </w:pPr>
      <w:r>
        <w:rPr>
          <w:rFonts w:hint="eastAsia" w:ascii="仿宋" w:hAnsi="仿宋" w:eastAsia="仿宋" w:cs="仿宋"/>
          <w:kern w:val="21"/>
          <w:sz w:val="32"/>
          <w:szCs w:val="32"/>
        </w:rPr>
        <w:t>我单位知晓佛山市人民防空协会颁布的《佛山市人民防空行业自律公约》（简称《公约》）的全部内容，自愿参加行业自律活动，严格遵守和履行《公约》的规定，如有违反，愿意依照《公约》规定接受处理。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 w:cs="仿宋"/>
          <w:kern w:val="21"/>
          <w:sz w:val="32"/>
          <w:szCs w:val="32"/>
        </w:rPr>
      </w:pPr>
      <w:r>
        <w:rPr>
          <w:rFonts w:hint="eastAsia" w:ascii="仿宋" w:hAnsi="仿宋" w:eastAsia="仿宋" w:cs="仿宋"/>
          <w:kern w:val="21"/>
          <w:sz w:val="32"/>
          <w:szCs w:val="32"/>
        </w:rPr>
        <w:t>本承诺自</w:t>
      </w:r>
      <w:r>
        <w:rPr>
          <w:rFonts w:hint="eastAsia" w:ascii="仿宋" w:hAnsi="仿宋" w:eastAsia="仿宋" w:cs="仿宋"/>
          <w:kern w:val="21"/>
          <w:sz w:val="32"/>
          <w:szCs w:val="32"/>
          <w:lang w:eastAsia="zh-CN"/>
        </w:rPr>
        <w:t>盖章</w:t>
      </w:r>
      <w:r>
        <w:rPr>
          <w:rFonts w:hint="eastAsia" w:ascii="仿宋" w:hAnsi="仿宋" w:eastAsia="仿宋" w:cs="仿宋"/>
          <w:kern w:val="21"/>
          <w:sz w:val="32"/>
          <w:szCs w:val="32"/>
        </w:rPr>
        <w:t>之日起生效。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4160" w:firstLineChars="1300"/>
        <w:textAlignment w:val="auto"/>
        <w:rPr>
          <w:rFonts w:ascii="仿宋" w:hAnsi="仿宋" w:eastAsia="仿宋" w:cs="仿宋"/>
          <w:kern w:val="21"/>
          <w:sz w:val="32"/>
          <w:szCs w:val="32"/>
        </w:rPr>
      </w:pPr>
      <w:r>
        <w:rPr>
          <w:rFonts w:hint="eastAsia" w:ascii="仿宋" w:hAnsi="仿宋" w:eastAsia="仿宋" w:cs="仿宋"/>
          <w:kern w:val="21"/>
          <w:sz w:val="32"/>
          <w:szCs w:val="32"/>
        </w:rPr>
        <w:t xml:space="preserve">承诺单位（盖章）：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ascii="仿宋" w:hAnsi="仿宋" w:eastAsia="仿宋" w:cs="仿宋"/>
          <w:kern w:val="21"/>
          <w:sz w:val="28"/>
          <w:szCs w:val="28"/>
        </w:rPr>
      </w:pPr>
      <w:r>
        <w:rPr>
          <w:rFonts w:hint="eastAsia" w:ascii="仿宋" w:hAnsi="仿宋" w:eastAsia="仿宋" w:cs="仿宋"/>
          <w:kern w:val="21"/>
          <w:sz w:val="32"/>
          <w:szCs w:val="32"/>
        </w:rPr>
        <w:t xml:space="preserve">年    月    日 </w:t>
      </w:r>
      <w:r>
        <w:rPr>
          <w:rFonts w:hint="eastAsia" w:ascii="仿宋" w:hAnsi="仿宋" w:eastAsia="仿宋" w:cs="仿宋"/>
          <w:kern w:val="21"/>
          <w:sz w:val="28"/>
          <w:szCs w:val="28"/>
        </w:rPr>
        <w:t xml:space="preserve">  </w:t>
      </w:r>
    </w:p>
    <w:p/>
    <w:p/>
    <w:p/>
    <w:p/>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E41DE"/>
    <w:rsid w:val="172E41DE"/>
    <w:rsid w:val="216A7D50"/>
    <w:rsid w:val="2E3F5599"/>
    <w:rsid w:val="31472F3E"/>
    <w:rsid w:val="36F831D4"/>
    <w:rsid w:val="3B880BFB"/>
    <w:rsid w:val="52271299"/>
    <w:rsid w:val="5B95332F"/>
    <w:rsid w:val="77AC397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line="17" w:lineRule="atLeast"/>
      <w:jc w:val="left"/>
      <w:outlineLvl w:val="0"/>
    </w:pPr>
    <w:rPr>
      <w:rFonts w:hint="eastAsia" w:ascii="宋体" w:hAnsi="宋体"/>
      <w:kern w:val="44"/>
      <w:sz w:val="54"/>
      <w:szCs w:val="54"/>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2020-07-24T02:03:00Z</dcterms:created>
  <dc:creator>Administrator</dc:creator>
  <cp:lastModifiedBy>王英涛</cp:lastModifiedBy>
  <cp:lastPrinted>2020-07-24T02:24:00Z</cp:lastPrinted>
  <dcterms:modified xsi:type="dcterms:W3CDTF">2020-07-31T07:24:26Z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